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EFE" w:rsidRPr="003472C6" w:rsidRDefault="005C31BB" w:rsidP="00B77CBE">
      <w:pPr>
        <w:rPr>
          <w:rFonts w:cs="Arial"/>
          <w:color w:val="FF0000"/>
          <w:sz w:val="22"/>
          <w:szCs w:val="22"/>
          <w:lang w:val="es-ES"/>
        </w:rPr>
      </w:pPr>
    </w:p>
    <w:p w:rsidR="00C52EFE" w:rsidRPr="001E7DC2" w:rsidRDefault="005C31BB" w:rsidP="008976D8">
      <w:pPr>
        <w:tabs>
          <w:tab w:val="left" w:pos="1134"/>
        </w:tabs>
        <w:rPr>
          <w:rFonts w:cs="Arial"/>
          <w:sz w:val="22"/>
          <w:szCs w:val="22"/>
          <w:lang w:val="es-ES"/>
        </w:rPr>
      </w:pPr>
    </w:p>
    <w:p w:rsidR="00C52EFE" w:rsidRPr="00CE4697" w:rsidRDefault="005C31BB" w:rsidP="007E440F">
      <w:pPr>
        <w:pStyle w:val="Encabezado"/>
        <w:jc w:val="center"/>
        <w:rPr>
          <w:rFonts w:cs="Arial"/>
          <w:b/>
          <w:szCs w:val="24"/>
        </w:rPr>
      </w:pPr>
      <w:r w:rsidRPr="00CE4697">
        <w:rPr>
          <w:rFonts w:cs="Arial"/>
          <w:b/>
          <w:szCs w:val="24"/>
        </w:rPr>
        <w:t>RESOLUCIÓN No.______ DE _______</w:t>
      </w:r>
    </w:p>
    <w:p w:rsidR="00C52EFE" w:rsidRPr="006D5972" w:rsidRDefault="005C31BB" w:rsidP="007E440F">
      <w:pPr>
        <w:pStyle w:val="Encabezado"/>
        <w:jc w:val="center"/>
        <w:rPr>
          <w:rFonts w:cs="Arial"/>
          <w:b/>
          <w:szCs w:val="24"/>
        </w:rPr>
      </w:pPr>
    </w:p>
    <w:p w:rsidR="00C52EFE" w:rsidRPr="00AC0862" w:rsidRDefault="005C31BB" w:rsidP="007E440F">
      <w:pPr>
        <w:pStyle w:val="Encabezado"/>
        <w:jc w:val="center"/>
        <w:rPr>
          <w:rFonts w:cs="Arial"/>
          <w:b/>
          <w:szCs w:val="24"/>
        </w:rPr>
      </w:pPr>
      <w:r w:rsidRPr="006D5972">
        <w:rPr>
          <w:rFonts w:cs="Arial"/>
          <w:b/>
          <w:szCs w:val="24"/>
        </w:rPr>
        <w:t>( xxxx de xxxxxxx de xxxxx )</w:t>
      </w:r>
    </w:p>
    <w:p w:rsidR="00C52EFE" w:rsidRPr="00733F5C" w:rsidRDefault="005C31BB" w:rsidP="007E440F">
      <w:pPr>
        <w:pStyle w:val="Encabezado"/>
        <w:jc w:val="center"/>
        <w:rPr>
          <w:rFonts w:cs="Arial"/>
          <w:b/>
          <w:szCs w:val="24"/>
        </w:rPr>
      </w:pPr>
    </w:p>
    <w:p w:rsidR="00EA3585" w:rsidRPr="0045372B" w:rsidRDefault="005C31BB" w:rsidP="00C9043B">
      <w:pPr>
        <w:autoSpaceDE w:val="0"/>
        <w:autoSpaceDN w:val="0"/>
        <w:adjustRightInd w:val="0"/>
        <w:jc w:val="center"/>
        <w:rPr>
          <w:rFonts w:ascii="Arial" w:hAnsi="Arial" w:cs="Arial"/>
          <w:i/>
          <w:iCs/>
          <w:lang w:eastAsia="es-MX"/>
        </w:rPr>
      </w:pPr>
      <w:r w:rsidRPr="0045372B">
        <w:rPr>
          <w:rFonts w:ascii="Arial" w:hAnsi="Arial" w:cs="Arial"/>
          <w:i/>
        </w:rPr>
        <w:t>“Por la cual se re</w:t>
      </w:r>
      <w:r w:rsidRPr="0045372B">
        <w:rPr>
          <w:rFonts w:ascii="Arial" w:hAnsi="Arial" w:cs="Arial"/>
          <w:i/>
        </w:rPr>
        <w:t>ajusta</w:t>
      </w:r>
      <w:r w:rsidRPr="0045372B">
        <w:rPr>
          <w:rFonts w:ascii="Arial" w:hAnsi="Arial" w:cs="Arial"/>
          <w:i/>
        </w:rPr>
        <w:t xml:space="preserve"> y ordena el pago de prima </w:t>
      </w:r>
      <w:r w:rsidRPr="0045372B">
        <w:rPr>
          <w:rFonts w:ascii="Arial" w:hAnsi="Arial" w:cs="Arial"/>
          <w:i/>
        </w:rPr>
        <w:t xml:space="preserve">técnica a </w:t>
      </w:r>
      <w:r w:rsidRPr="0045372B">
        <w:rPr>
          <w:rFonts w:ascii="Arial" w:hAnsi="Arial" w:cs="Arial"/>
          <w:i/>
          <w:iCs/>
          <w:lang w:eastAsia="es-MX"/>
        </w:rPr>
        <w:t xml:space="preserve">la </w:t>
      </w:r>
      <w:r w:rsidRPr="0045372B">
        <w:rPr>
          <w:rFonts w:ascii="Arial" w:hAnsi="Arial" w:cs="Arial"/>
          <w:i/>
          <w:iCs/>
          <w:lang w:eastAsia="es-MX"/>
        </w:rPr>
        <w:t>servidor</w:t>
      </w:r>
      <w:r w:rsidRPr="0045372B">
        <w:rPr>
          <w:rFonts w:ascii="Arial" w:hAnsi="Arial" w:cs="Arial"/>
          <w:i/>
          <w:iCs/>
          <w:lang w:eastAsia="es-MX"/>
        </w:rPr>
        <w:t>a</w:t>
      </w:r>
      <w:r w:rsidRPr="0045372B">
        <w:rPr>
          <w:rFonts w:ascii="Arial" w:hAnsi="Arial" w:cs="Arial"/>
          <w:i/>
          <w:iCs/>
          <w:lang w:eastAsia="es-MX"/>
        </w:rPr>
        <w:t xml:space="preserve"> </w:t>
      </w:r>
      <w:r w:rsidRPr="0045372B">
        <w:rPr>
          <w:rFonts w:ascii="Arial" w:hAnsi="Arial" w:cs="Arial"/>
          <w:i/>
          <w:iCs/>
          <w:lang w:eastAsia="es-MX"/>
        </w:rPr>
        <w:t>p</w:t>
      </w:r>
      <w:r w:rsidRPr="0045372B">
        <w:rPr>
          <w:rFonts w:ascii="Arial" w:hAnsi="Arial" w:cs="Arial"/>
          <w:i/>
          <w:iCs/>
          <w:lang w:eastAsia="es-MX"/>
        </w:rPr>
        <w:t>ública</w:t>
      </w:r>
      <w:r w:rsidRPr="0045372B">
        <w:rPr>
          <w:rFonts w:ascii="Arial" w:hAnsi="Arial" w:cs="Arial"/>
          <w:i/>
          <w:iCs/>
          <w:lang w:eastAsia="es-MX"/>
        </w:rPr>
        <w:t xml:space="preserve"> </w:t>
      </w:r>
      <w:r w:rsidRPr="0045372B">
        <w:rPr>
          <w:rFonts w:ascii="Arial" w:hAnsi="Arial" w:cs="Arial"/>
          <w:i/>
          <w:iCs/>
          <w:lang w:eastAsia="es-MX"/>
        </w:rPr>
        <w:t>Gladys Carolina Chávez Caballero</w:t>
      </w:r>
      <w:r w:rsidRPr="0045372B">
        <w:rPr>
          <w:rFonts w:ascii="Arial" w:hAnsi="Arial" w:cs="Arial"/>
          <w:i/>
          <w:iCs/>
          <w:lang w:eastAsia="es-MX"/>
        </w:rPr>
        <w:t>”</w:t>
      </w:r>
    </w:p>
    <w:p w:rsidR="00401FAC" w:rsidRDefault="005C31BB" w:rsidP="00F6212E">
      <w:pPr>
        <w:ind w:right="453"/>
        <w:rPr>
          <w:rFonts w:ascii="Arial" w:hAnsi="Arial" w:cs="Arial"/>
          <w:b/>
        </w:rPr>
      </w:pPr>
    </w:p>
    <w:p w:rsidR="00F6212E" w:rsidRPr="0045372B" w:rsidRDefault="005C31BB" w:rsidP="00F6212E">
      <w:pPr>
        <w:ind w:right="453"/>
        <w:rPr>
          <w:rFonts w:ascii="Arial" w:hAnsi="Arial" w:cs="Arial"/>
          <w:b/>
        </w:rPr>
      </w:pPr>
    </w:p>
    <w:p w:rsidR="00034FFA" w:rsidRPr="0045372B" w:rsidRDefault="005C31BB" w:rsidP="00876F7C">
      <w:pPr>
        <w:jc w:val="center"/>
        <w:rPr>
          <w:rFonts w:ascii="Arial" w:hAnsi="Arial" w:cs="Arial"/>
          <w:b/>
        </w:rPr>
      </w:pPr>
      <w:r w:rsidRPr="0045372B">
        <w:rPr>
          <w:rFonts w:ascii="Arial" w:hAnsi="Arial" w:cs="Arial"/>
          <w:b/>
        </w:rPr>
        <w:t xml:space="preserve">LA SUBSECRETARIA DE GESTIÓN </w:t>
      </w:r>
      <w:r w:rsidRPr="0045372B">
        <w:rPr>
          <w:rFonts w:ascii="Arial" w:hAnsi="Arial" w:cs="Arial"/>
          <w:b/>
        </w:rPr>
        <w:t>INSTITUCIONAL</w:t>
      </w:r>
      <w:r w:rsidRPr="0045372B">
        <w:rPr>
          <w:rFonts w:ascii="Arial" w:hAnsi="Arial" w:cs="Arial"/>
          <w:b/>
        </w:rPr>
        <w:t xml:space="preserve"> DE LA SECRETARÍA DISTRITAL DE PLANEACIÓN</w:t>
      </w:r>
    </w:p>
    <w:p w:rsidR="00876F7C" w:rsidRPr="0045372B" w:rsidRDefault="005C31BB" w:rsidP="00876F7C">
      <w:pPr>
        <w:pStyle w:val="Default"/>
        <w:rPr>
          <w:color w:val="auto"/>
        </w:rPr>
      </w:pPr>
    </w:p>
    <w:p w:rsidR="00643F34" w:rsidRPr="0045372B" w:rsidRDefault="005C31BB" w:rsidP="00876F7C">
      <w:pPr>
        <w:jc w:val="center"/>
        <w:rPr>
          <w:rFonts w:ascii="Arial" w:hAnsi="Arial" w:cs="Arial"/>
          <w:lang w:eastAsia="es-MX"/>
        </w:rPr>
      </w:pPr>
      <w:r w:rsidRPr="0045372B">
        <w:rPr>
          <w:rFonts w:ascii="Arial" w:hAnsi="Arial" w:cs="Arial"/>
          <w:lang w:eastAsia="es-MX"/>
        </w:rPr>
        <w:t xml:space="preserve">En ejercicio de sus facultades legales, en especial las conferidas en el artículo 1º de la Resolución N° </w:t>
      </w:r>
      <w:r>
        <w:rPr>
          <w:rFonts w:ascii="Arial" w:hAnsi="Arial" w:cs="Arial"/>
          <w:lang w:eastAsia="es-MX"/>
        </w:rPr>
        <w:t>1790</w:t>
      </w:r>
      <w:r w:rsidRPr="0045372B">
        <w:rPr>
          <w:rFonts w:ascii="Arial" w:hAnsi="Arial" w:cs="Arial"/>
          <w:lang w:eastAsia="es-MX"/>
        </w:rPr>
        <w:t xml:space="preserve"> del </w:t>
      </w:r>
      <w:r>
        <w:rPr>
          <w:rFonts w:ascii="Arial" w:hAnsi="Arial" w:cs="Arial"/>
          <w:lang w:eastAsia="es-MX"/>
        </w:rPr>
        <w:t xml:space="preserve">13 </w:t>
      </w:r>
      <w:r w:rsidRPr="0045372B">
        <w:rPr>
          <w:rFonts w:ascii="Arial" w:hAnsi="Arial" w:cs="Arial"/>
          <w:lang w:eastAsia="es-MX"/>
        </w:rPr>
        <w:t xml:space="preserve">de </w:t>
      </w:r>
      <w:r>
        <w:rPr>
          <w:rFonts w:ascii="Arial" w:hAnsi="Arial" w:cs="Arial"/>
          <w:lang w:eastAsia="es-MX"/>
        </w:rPr>
        <w:t xml:space="preserve">noviembre </w:t>
      </w:r>
      <w:r w:rsidRPr="0045372B">
        <w:rPr>
          <w:rFonts w:ascii="Arial" w:hAnsi="Arial" w:cs="Arial"/>
          <w:lang w:eastAsia="es-MX"/>
        </w:rPr>
        <w:t>de 2024, y</w:t>
      </w:r>
    </w:p>
    <w:p w:rsidR="00876F7C" w:rsidRPr="0045372B" w:rsidRDefault="005C31BB" w:rsidP="00034FFA">
      <w:pPr>
        <w:jc w:val="center"/>
        <w:rPr>
          <w:rFonts w:ascii="Arial" w:hAnsi="Arial" w:cs="Arial"/>
          <w:b/>
        </w:rPr>
      </w:pPr>
    </w:p>
    <w:p w:rsidR="00034FFA" w:rsidRPr="0045372B" w:rsidRDefault="005C31BB" w:rsidP="00034FFA">
      <w:pPr>
        <w:jc w:val="center"/>
        <w:rPr>
          <w:rFonts w:ascii="Arial" w:hAnsi="Arial" w:cs="Arial"/>
          <w:b/>
        </w:rPr>
      </w:pPr>
      <w:r w:rsidRPr="0045372B">
        <w:rPr>
          <w:rFonts w:ascii="Arial" w:hAnsi="Arial" w:cs="Arial"/>
          <w:b/>
        </w:rPr>
        <w:t>CONSIDERANDO</w:t>
      </w:r>
    </w:p>
    <w:p w:rsidR="00034FFA" w:rsidRPr="0045372B" w:rsidRDefault="005C31BB" w:rsidP="00034FFA">
      <w:pPr>
        <w:rPr>
          <w:rFonts w:ascii="Arial" w:hAnsi="Arial" w:cs="Arial"/>
        </w:rPr>
      </w:pPr>
    </w:p>
    <w:p w:rsidR="00141749" w:rsidRPr="0045372B" w:rsidRDefault="005C31BB" w:rsidP="001777BE">
      <w:pPr>
        <w:autoSpaceDE w:val="0"/>
        <w:autoSpaceDN w:val="0"/>
        <w:adjustRightInd w:val="0"/>
        <w:jc w:val="both"/>
        <w:rPr>
          <w:rFonts w:ascii="Arial" w:hAnsi="Arial" w:cs="Arial"/>
        </w:rPr>
      </w:pPr>
      <w:r w:rsidRPr="0045372B">
        <w:rPr>
          <w:rFonts w:ascii="Arial" w:hAnsi="Arial" w:cs="Arial"/>
          <w:lang w:eastAsia="es-MX"/>
        </w:rPr>
        <w:t xml:space="preserve">Que, </w:t>
      </w:r>
      <w:r w:rsidRPr="0045372B">
        <w:rPr>
          <w:rFonts w:ascii="Arial" w:hAnsi="Arial" w:cs="Arial"/>
          <w:lang w:eastAsia="es-MX"/>
        </w:rPr>
        <w:t>la</w:t>
      </w:r>
      <w:r w:rsidRPr="0045372B">
        <w:rPr>
          <w:rFonts w:ascii="Arial" w:hAnsi="Arial" w:cs="Arial"/>
          <w:lang w:eastAsia="es-MX"/>
        </w:rPr>
        <w:t xml:space="preserve"> </w:t>
      </w:r>
      <w:r w:rsidRPr="0045372B">
        <w:rPr>
          <w:rFonts w:ascii="Arial" w:hAnsi="Arial" w:cs="Arial"/>
          <w:lang w:eastAsia="es-MX"/>
        </w:rPr>
        <w:t>servidor</w:t>
      </w:r>
      <w:r w:rsidRPr="0045372B">
        <w:rPr>
          <w:rFonts w:ascii="Arial" w:hAnsi="Arial" w:cs="Arial"/>
          <w:lang w:eastAsia="es-MX"/>
        </w:rPr>
        <w:t>a</w:t>
      </w:r>
      <w:r w:rsidRPr="0045372B">
        <w:rPr>
          <w:rFonts w:ascii="Arial" w:hAnsi="Arial" w:cs="Arial"/>
          <w:lang w:eastAsia="es-MX"/>
        </w:rPr>
        <w:t xml:space="preserve"> </w:t>
      </w:r>
      <w:r w:rsidRPr="0045372B">
        <w:rPr>
          <w:rFonts w:ascii="Arial" w:hAnsi="Arial" w:cs="Arial"/>
          <w:lang w:eastAsia="es-MX"/>
        </w:rPr>
        <w:t>públic</w:t>
      </w:r>
      <w:r w:rsidRPr="0045372B">
        <w:rPr>
          <w:rFonts w:ascii="Arial" w:hAnsi="Arial" w:cs="Arial"/>
          <w:lang w:eastAsia="es-MX"/>
        </w:rPr>
        <w:t>a</w:t>
      </w:r>
      <w:r w:rsidRPr="0045372B">
        <w:rPr>
          <w:rFonts w:ascii="Arial" w:hAnsi="Arial" w:cs="Arial"/>
        </w:rPr>
        <w:t xml:space="preserve"> </w:t>
      </w:r>
      <w:r>
        <w:rPr>
          <w:rFonts w:ascii="Arial" w:hAnsi="Arial" w:cs="Arial"/>
          <w:b/>
          <w:bCs/>
          <w:lang w:eastAsia="es-MX"/>
        </w:rPr>
        <w:t xml:space="preserve">GLADYS CAROLINA CHAVEZ CABALLERO, </w:t>
      </w:r>
      <w:r>
        <w:rPr>
          <w:rFonts w:ascii="Arial" w:hAnsi="Arial" w:cs="Arial"/>
          <w:lang w:eastAsia="es-MX"/>
        </w:rPr>
        <w:t xml:space="preserve">identificada con cédula de ciudadanía No. 1.018.417.447, titular del empleo de Técnico Operativo Código 314 Grado 12, </w:t>
      </w:r>
      <w:r w:rsidR="008570EF">
        <w:rPr>
          <w:rFonts w:ascii="Arial" w:hAnsi="Arial" w:cs="Arial"/>
          <w:lang w:eastAsia="es-MX"/>
        </w:rPr>
        <w:t>según</w:t>
      </w:r>
      <w:r>
        <w:rPr>
          <w:rFonts w:ascii="Arial" w:hAnsi="Arial" w:cs="Arial"/>
          <w:lang w:eastAsia="es-MX"/>
        </w:rPr>
        <w:t xml:space="preserve"> la Resolución No. 1700 de fecha 05 de octubre de 2017  y quien desempeña en encargo e</w:t>
      </w:r>
      <w:r>
        <w:rPr>
          <w:rFonts w:ascii="Arial" w:hAnsi="Arial" w:cs="Arial"/>
          <w:lang w:eastAsia="es-MX"/>
        </w:rPr>
        <w:t xml:space="preserve">l empleo de Profesional Universitario Código 219 Grado 01 asignado a la </w:t>
      </w:r>
      <w:r w:rsidRPr="002F03EE">
        <w:rPr>
          <w:rFonts w:ascii="Arial" w:hAnsi="Arial" w:cs="Arial"/>
          <w:i/>
          <w:iCs/>
          <w:lang w:eastAsia="es-MX"/>
        </w:rPr>
        <w:t>Subdirección de Planeamiento Local del Noroccidente</w:t>
      </w:r>
      <w:r>
        <w:rPr>
          <w:rFonts w:ascii="Arial" w:hAnsi="Arial" w:cs="Arial"/>
          <w:lang w:eastAsia="es-MX"/>
        </w:rPr>
        <w:t xml:space="preserve"> – Subsecretaría de Planeación Territorial, de conformidad con la Resolución No. 2017 de fecha 17 de noviembre de 2022,  mediante esc</w:t>
      </w:r>
      <w:r>
        <w:rPr>
          <w:rFonts w:ascii="Arial" w:hAnsi="Arial" w:cs="Arial"/>
          <w:lang w:eastAsia="es-MX"/>
        </w:rPr>
        <w:t xml:space="preserve">rito radicado bajo el número 3-2023-41578 de fecha 19 de noviembre de 2024, solicitó a la Dirección de Talento Humano el reajuste de la prima técnica por capacitación y experiencia.     </w:t>
      </w:r>
    </w:p>
    <w:p w:rsidR="001777BE" w:rsidRDefault="005C31BB" w:rsidP="005C475F">
      <w:pPr>
        <w:ind w:right="51"/>
        <w:rPr>
          <w:rFonts w:ascii="Arial" w:hAnsi="Arial" w:cs="Arial"/>
        </w:rPr>
      </w:pPr>
    </w:p>
    <w:p w:rsidR="005C475F" w:rsidRPr="0045372B" w:rsidRDefault="005C31BB" w:rsidP="005C475F">
      <w:pPr>
        <w:ind w:right="51"/>
        <w:rPr>
          <w:rFonts w:ascii="Arial" w:hAnsi="Arial" w:cs="Arial"/>
          <w:lang w:val="es-ES_tradnl"/>
        </w:rPr>
      </w:pPr>
      <w:r w:rsidRPr="0045372B">
        <w:rPr>
          <w:rFonts w:ascii="Arial" w:hAnsi="Arial" w:cs="Arial"/>
        </w:rPr>
        <w:t xml:space="preserve">Que, el </w:t>
      </w:r>
      <w:r w:rsidRPr="0045372B">
        <w:rPr>
          <w:rFonts w:ascii="Arial" w:hAnsi="Arial" w:cs="Arial"/>
        </w:rPr>
        <w:t>Artículo</w:t>
      </w:r>
      <w:r w:rsidRPr="0045372B">
        <w:rPr>
          <w:rFonts w:ascii="Arial" w:hAnsi="Arial" w:cs="Arial"/>
        </w:rPr>
        <w:t xml:space="preserve"> 4 del Decreto 1498 de 2022 dispone: </w:t>
      </w:r>
    </w:p>
    <w:p w:rsidR="005C475F" w:rsidRPr="0045372B" w:rsidRDefault="005C31BB" w:rsidP="005C475F">
      <w:pPr>
        <w:ind w:right="51"/>
        <w:rPr>
          <w:rFonts w:ascii="Arial" w:hAnsi="Arial" w:cs="Arial"/>
        </w:rPr>
      </w:pPr>
    </w:p>
    <w:p w:rsidR="005C475F" w:rsidRPr="002D194A" w:rsidRDefault="005C31BB" w:rsidP="005C475F">
      <w:pPr>
        <w:pStyle w:val="NormalWeb"/>
        <w:shd w:val="clear" w:color="auto" w:fill="FFFFFF"/>
        <w:spacing w:before="0" w:beforeAutospacing="0" w:after="0" w:afterAutospacing="0"/>
        <w:ind w:left="708" w:right="731"/>
        <w:jc w:val="both"/>
        <w:rPr>
          <w:rFonts w:ascii="Arial" w:hAnsi="Arial" w:cs="Arial"/>
          <w:sz w:val="20"/>
          <w:szCs w:val="20"/>
        </w:rPr>
      </w:pPr>
      <w:r w:rsidRPr="002D194A">
        <w:rPr>
          <w:rStyle w:val="Textoennegrita"/>
          <w:rFonts w:ascii="Arial" w:hAnsi="Arial" w:cs="Arial"/>
          <w:i/>
          <w:sz w:val="20"/>
          <w:szCs w:val="20"/>
        </w:rPr>
        <w:t xml:space="preserve">“Artículo 4° </w:t>
      </w:r>
      <w:r w:rsidRPr="002D194A">
        <w:rPr>
          <w:rStyle w:val="Textoennegrita"/>
          <w:rFonts w:ascii="Arial" w:hAnsi="Arial" w:cs="Arial"/>
          <w:i/>
          <w:sz w:val="20"/>
          <w:szCs w:val="20"/>
        </w:rPr>
        <w:t>Prima Técnica Distrital.</w:t>
      </w:r>
      <w:r w:rsidRPr="002D194A">
        <w:rPr>
          <w:rFonts w:ascii="Arial" w:hAnsi="Arial" w:cs="Arial"/>
          <w:i/>
          <w:sz w:val="20"/>
          <w:szCs w:val="20"/>
        </w:rPr>
        <w:t xml:space="preserve"> La prima técnica distrital es un reconocimiento mensual para los empleados públicos del Distrito Capital que desempeñan empleos en los niveles directivo, asesor y profesional, se otorga mediante acto administrativo expedido por el </w:t>
      </w:r>
      <w:r w:rsidRPr="002D194A">
        <w:rPr>
          <w:rFonts w:ascii="Arial" w:hAnsi="Arial" w:cs="Arial"/>
          <w:i/>
          <w:sz w:val="20"/>
          <w:szCs w:val="20"/>
        </w:rPr>
        <w:t xml:space="preserve">jefe de la entidad u organismo y por regla general a petición del interesado y, se reconoce a partir de la </w:t>
      </w:r>
      <w:r w:rsidRPr="002D194A">
        <w:rPr>
          <w:rFonts w:ascii="Arial" w:hAnsi="Arial" w:cs="Arial"/>
          <w:b/>
          <w:i/>
          <w:sz w:val="20"/>
          <w:szCs w:val="20"/>
        </w:rPr>
        <w:t>fecha de solicitud</w:t>
      </w:r>
      <w:r w:rsidRPr="002D194A">
        <w:rPr>
          <w:rFonts w:ascii="Arial" w:hAnsi="Arial" w:cs="Arial"/>
          <w:i/>
          <w:sz w:val="20"/>
          <w:szCs w:val="20"/>
        </w:rPr>
        <w:t>, conforme a las reglas que a continuación se definen, y constituye factor salarial para todos los efectos. (</w:t>
      </w:r>
      <w:r w:rsidRPr="002D194A">
        <w:rPr>
          <w:rFonts w:ascii="Arial" w:hAnsi="Arial" w:cs="Arial"/>
          <w:sz w:val="20"/>
          <w:szCs w:val="20"/>
        </w:rPr>
        <w:t>Negrilla fuera de text</w:t>
      </w:r>
      <w:r w:rsidRPr="002D194A">
        <w:rPr>
          <w:rFonts w:ascii="Arial" w:hAnsi="Arial" w:cs="Arial"/>
          <w:sz w:val="20"/>
          <w:szCs w:val="20"/>
        </w:rPr>
        <w:t>o)</w:t>
      </w:r>
    </w:p>
    <w:p w:rsidR="005C475F" w:rsidRPr="002D194A" w:rsidRDefault="005C31BB" w:rsidP="005C475F">
      <w:pPr>
        <w:pStyle w:val="NormalWeb"/>
        <w:shd w:val="clear" w:color="auto" w:fill="FFFFFF"/>
        <w:spacing w:before="0" w:beforeAutospacing="0" w:after="0" w:afterAutospacing="0"/>
        <w:ind w:left="708" w:right="731"/>
        <w:jc w:val="both"/>
        <w:rPr>
          <w:rStyle w:val="Textoennegrita"/>
          <w:rFonts w:ascii="Arial" w:hAnsi="Arial" w:cs="Arial"/>
          <w:i/>
          <w:sz w:val="20"/>
          <w:szCs w:val="20"/>
          <w:shd w:val="clear" w:color="auto" w:fill="FFFFFF"/>
        </w:rPr>
      </w:pPr>
    </w:p>
    <w:p w:rsidR="005C475F" w:rsidRPr="002D194A" w:rsidRDefault="005C31BB">
      <w:pPr>
        <w:pStyle w:val="NormalWeb"/>
        <w:numPr>
          <w:ilvl w:val="0"/>
          <w:numId w:val="3"/>
        </w:numPr>
        <w:shd w:val="clear" w:color="auto" w:fill="FFFFFF"/>
        <w:spacing w:before="0" w:beforeAutospacing="0" w:after="0" w:afterAutospacing="0"/>
        <w:ind w:right="731"/>
        <w:jc w:val="both"/>
        <w:rPr>
          <w:rStyle w:val="Textoennegrita"/>
          <w:rFonts w:ascii="Arial" w:hAnsi="Arial" w:cs="Arial"/>
          <w:b w:val="0"/>
          <w:bCs w:val="0"/>
          <w:sz w:val="20"/>
          <w:szCs w:val="20"/>
        </w:rPr>
      </w:pPr>
      <w:r w:rsidRPr="002D194A">
        <w:rPr>
          <w:rStyle w:val="Textoennegrita"/>
          <w:rFonts w:ascii="Arial" w:hAnsi="Arial" w:cs="Arial"/>
          <w:i/>
          <w:sz w:val="20"/>
          <w:szCs w:val="20"/>
          <w:shd w:val="clear" w:color="auto" w:fill="FFFFFF"/>
        </w:rPr>
        <w:lastRenderedPageBreak/>
        <w:t>Sector Central</w:t>
      </w:r>
      <w:r w:rsidRPr="002D194A">
        <w:rPr>
          <w:rStyle w:val="Textoennegrita"/>
          <w:rFonts w:ascii="Arial" w:hAnsi="Arial" w:cs="Arial"/>
          <w:sz w:val="20"/>
          <w:szCs w:val="20"/>
          <w:shd w:val="clear" w:color="auto" w:fill="FFFFFF"/>
        </w:rPr>
        <w:t xml:space="preserve"> de </w:t>
      </w:r>
      <w:r w:rsidRPr="002D194A">
        <w:rPr>
          <w:rStyle w:val="nfasis"/>
          <w:rFonts w:ascii="Arial" w:hAnsi="Arial" w:cs="Arial"/>
          <w:b/>
          <w:bCs/>
          <w:sz w:val="20"/>
          <w:szCs w:val="20"/>
          <w:shd w:val="clear" w:color="auto" w:fill="FFFFFF"/>
        </w:rPr>
        <w:t>Bogotá, Distrito Capital y de sus entidades descentralizadas:</w:t>
      </w:r>
      <w:r w:rsidRPr="002D194A">
        <w:rPr>
          <w:rFonts w:ascii="Arial" w:hAnsi="Arial" w:cs="Arial"/>
          <w:sz w:val="20"/>
          <w:szCs w:val="20"/>
          <w:shd w:val="clear" w:color="auto" w:fill="FFFFFF"/>
        </w:rPr>
        <w:t xml:space="preserve"> la </w:t>
      </w:r>
      <w:r w:rsidRPr="002D194A">
        <w:rPr>
          <w:rFonts w:ascii="Arial" w:hAnsi="Arial" w:cs="Arial"/>
          <w:i/>
          <w:sz w:val="20"/>
          <w:szCs w:val="20"/>
          <w:shd w:val="clear" w:color="auto" w:fill="FFFFFF"/>
        </w:rPr>
        <w:t xml:space="preserve">prima técnica distrital para los empleados públicos de tiempo completo del sector central de Bogotá, Distrito Capital y de sus entidades descentralizadas podrá reconocerse hasta en (…) un </w:t>
      </w:r>
      <w:r w:rsidRPr="002D194A">
        <w:rPr>
          <w:rFonts w:ascii="Arial" w:hAnsi="Arial" w:cs="Arial"/>
          <w:b/>
          <w:i/>
          <w:sz w:val="20"/>
          <w:szCs w:val="20"/>
          <w:shd w:val="clear" w:color="auto" w:fill="FFFFFF"/>
        </w:rPr>
        <w:t>cuarenta por ciento (40%)</w:t>
      </w:r>
      <w:r w:rsidRPr="002D194A">
        <w:rPr>
          <w:rFonts w:ascii="Arial" w:hAnsi="Arial" w:cs="Arial"/>
          <w:i/>
          <w:sz w:val="20"/>
          <w:szCs w:val="20"/>
          <w:shd w:val="clear" w:color="auto" w:fill="FFFFFF"/>
        </w:rPr>
        <w:t xml:space="preserve"> de la asignación básica mensual del respec</w:t>
      </w:r>
      <w:r w:rsidRPr="002D194A">
        <w:rPr>
          <w:rFonts w:ascii="Arial" w:hAnsi="Arial" w:cs="Arial"/>
          <w:i/>
          <w:sz w:val="20"/>
          <w:szCs w:val="20"/>
          <w:shd w:val="clear" w:color="auto" w:fill="FFFFFF"/>
        </w:rPr>
        <w:t xml:space="preserve">tivo empleo para el nivel profesional. </w:t>
      </w:r>
      <w:r w:rsidRPr="002D194A">
        <w:rPr>
          <w:rFonts w:ascii="Arial" w:hAnsi="Arial" w:cs="Arial"/>
          <w:sz w:val="20"/>
          <w:szCs w:val="20"/>
          <w:shd w:val="clear" w:color="auto" w:fill="FFFFFF"/>
        </w:rPr>
        <w:t>(Negrilla fuera de texto).</w:t>
      </w:r>
    </w:p>
    <w:p w:rsidR="005C475F" w:rsidRPr="002D194A" w:rsidRDefault="005C31BB" w:rsidP="005C475F">
      <w:pPr>
        <w:pStyle w:val="NormalWeb"/>
        <w:shd w:val="clear" w:color="auto" w:fill="FFFFFF"/>
        <w:spacing w:before="0" w:beforeAutospacing="0" w:after="0" w:afterAutospacing="0"/>
        <w:ind w:left="708" w:right="731"/>
        <w:jc w:val="both"/>
        <w:rPr>
          <w:rStyle w:val="Textoennegrita"/>
          <w:rFonts w:ascii="Arial" w:hAnsi="Arial" w:cs="Arial"/>
          <w:i/>
          <w:sz w:val="20"/>
          <w:szCs w:val="20"/>
          <w:shd w:val="clear" w:color="auto" w:fill="FFFFFF"/>
        </w:rPr>
      </w:pPr>
    </w:p>
    <w:p w:rsidR="005C475F" w:rsidRPr="002D194A" w:rsidRDefault="005C31BB">
      <w:pPr>
        <w:pStyle w:val="NormalWeb"/>
        <w:numPr>
          <w:ilvl w:val="0"/>
          <w:numId w:val="4"/>
        </w:numPr>
        <w:shd w:val="clear" w:color="auto" w:fill="FFFFFF"/>
        <w:spacing w:before="0" w:beforeAutospacing="0" w:after="0" w:afterAutospacing="0"/>
        <w:ind w:right="731"/>
        <w:jc w:val="both"/>
        <w:rPr>
          <w:rStyle w:val="Textoennegrita"/>
          <w:rFonts w:ascii="Arial" w:hAnsi="Arial" w:cs="Arial"/>
          <w:b w:val="0"/>
          <w:bCs w:val="0"/>
          <w:sz w:val="20"/>
          <w:szCs w:val="20"/>
        </w:rPr>
      </w:pPr>
      <w:r w:rsidRPr="002D194A">
        <w:rPr>
          <w:rStyle w:val="Textoennegrita"/>
          <w:rFonts w:ascii="Arial" w:hAnsi="Arial" w:cs="Arial"/>
          <w:i/>
          <w:sz w:val="20"/>
          <w:szCs w:val="20"/>
          <w:shd w:val="clear" w:color="auto" w:fill="FFFFFF"/>
        </w:rPr>
        <w:t>(…)</w:t>
      </w:r>
    </w:p>
    <w:p w:rsidR="005C475F" w:rsidRPr="002D194A" w:rsidRDefault="005C31BB" w:rsidP="005C475F">
      <w:pPr>
        <w:pStyle w:val="NormalWeb"/>
        <w:shd w:val="clear" w:color="auto" w:fill="FFFFFF"/>
        <w:spacing w:before="0" w:beforeAutospacing="0" w:after="0" w:afterAutospacing="0"/>
        <w:ind w:left="1428" w:right="731"/>
        <w:jc w:val="both"/>
        <w:rPr>
          <w:rStyle w:val="Textoennegrita"/>
          <w:rFonts w:ascii="Arial" w:hAnsi="Arial" w:cs="Arial"/>
          <w:b w:val="0"/>
          <w:bCs w:val="0"/>
          <w:sz w:val="20"/>
          <w:szCs w:val="20"/>
        </w:rPr>
      </w:pPr>
    </w:p>
    <w:p w:rsidR="005C475F" w:rsidRPr="002D194A" w:rsidRDefault="005C31BB">
      <w:pPr>
        <w:pStyle w:val="NormalWeb"/>
        <w:numPr>
          <w:ilvl w:val="0"/>
          <w:numId w:val="4"/>
        </w:numPr>
        <w:shd w:val="clear" w:color="auto" w:fill="FFFFFF"/>
        <w:spacing w:before="0" w:beforeAutospacing="0" w:after="0" w:afterAutospacing="0"/>
        <w:ind w:right="731"/>
        <w:jc w:val="both"/>
        <w:rPr>
          <w:rStyle w:val="nfasis"/>
          <w:rFonts w:ascii="Arial" w:hAnsi="Arial" w:cs="Arial"/>
          <w:i w:val="0"/>
          <w:iCs w:val="0"/>
          <w:sz w:val="20"/>
          <w:szCs w:val="20"/>
        </w:rPr>
      </w:pPr>
      <w:r w:rsidRPr="002D194A">
        <w:rPr>
          <w:rStyle w:val="nfasis"/>
          <w:rFonts w:ascii="Arial" w:hAnsi="Arial" w:cs="Arial"/>
          <w:sz w:val="20"/>
          <w:szCs w:val="20"/>
          <w:shd w:val="clear" w:color="auto" w:fill="FFFFFF"/>
        </w:rPr>
        <w:t>Para los empleados del nivel profesional tiempo completo del sector central del Distrito Capital y de sus entidades descentralizadas</w:t>
      </w:r>
    </w:p>
    <w:p w:rsidR="005C475F" w:rsidRPr="002D194A" w:rsidRDefault="005C31BB" w:rsidP="005C475F">
      <w:pPr>
        <w:rPr>
          <w:rFonts w:ascii="Arial" w:hAnsi="Arial" w:cs="Arial"/>
          <w:b/>
          <w:i/>
          <w:sz w:val="20"/>
          <w:szCs w:val="20"/>
        </w:rPr>
      </w:pPr>
    </w:p>
    <w:p w:rsidR="005C475F" w:rsidRPr="002D194A" w:rsidRDefault="005C31BB">
      <w:pPr>
        <w:pStyle w:val="NormalWeb"/>
        <w:numPr>
          <w:ilvl w:val="0"/>
          <w:numId w:val="5"/>
        </w:numPr>
        <w:shd w:val="clear" w:color="auto" w:fill="FFFFFF"/>
        <w:spacing w:before="0" w:beforeAutospacing="0" w:after="0" w:afterAutospacing="0"/>
        <w:ind w:right="731"/>
        <w:jc w:val="both"/>
        <w:rPr>
          <w:rFonts w:ascii="Arial" w:hAnsi="Arial" w:cs="Arial"/>
          <w:sz w:val="20"/>
          <w:szCs w:val="20"/>
        </w:rPr>
      </w:pPr>
      <w:r w:rsidRPr="002D194A">
        <w:rPr>
          <w:rFonts w:ascii="Arial" w:hAnsi="Arial" w:cs="Arial"/>
          <w:b/>
          <w:i/>
          <w:sz w:val="20"/>
          <w:szCs w:val="20"/>
        </w:rPr>
        <w:t xml:space="preserve">11.5% </w:t>
      </w:r>
      <w:r w:rsidRPr="002D194A">
        <w:rPr>
          <w:rFonts w:ascii="Arial" w:hAnsi="Arial" w:cs="Arial"/>
          <w:i/>
          <w:sz w:val="20"/>
          <w:szCs w:val="20"/>
        </w:rPr>
        <w:t xml:space="preserve">por el título de formación universitaria a nivel profesional o de licenciatura. </w:t>
      </w:r>
    </w:p>
    <w:p w:rsidR="005C475F" w:rsidRPr="002D194A" w:rsidRDefault="005C31BB" w:rsidP="005C475F">
      <w:pPr>
        <w:pStyle w:val="NormalWeb"/>
        <w:shd w:val="clear" w:color="auto" w:fill="FFFFFF"/>
        <w:spacing w:before="0" w:beforeAutospacing="0" w:after="0" w:afterAutospacing="0"/>
        <w:ind w:left="1776" w:right="731"/>
        <w:jc w:val="both"/>
        <w:rPr>
          <w:rFonts w:ascii="Arial" w:hAnsi="Arial" w:cs="Arial"/>
          <w:sz w:val="20"/>
          <w:szCs w:val="20"/>
        </w:rPr>
      </w:pPr>
    </w:p>
    <w:p w:rsidR="005C475F" w:rsidRPr="002D194A" w:rsidRDefault="005C31BB">
      <w:pPr>
        <w:numPr>
          <w:ilvl w:val="0"/>
          <w:numId w:val="2"/>
        </w:numPr>
        <w:tabs>
          <w:tab w:val="left" w:pos="8280"/>
        </w:tabs>
        <w:ind w:right="792"/>
        <w:jc w:val="both"/>
        <w:rPr>
          <w:rFonts w:ascii="Arial" w:hAnsi="Arial" w:cs="Arial"/>
          <w:i/>
          <w:sz w:val="20"/>
          <w:szCs w:val="20"/>
        </w:rPr>
      </w:pPr>
      <w:r w:rsidRPr="002D194A">
        <w:rPr>
          <w:rFonts w:ascii="Arial" w:hAnsi="Arial" w:cs="Arial"/>
          <w:i/>
          <w:sz w:val="20"/>
          <w:szCs w:val="20"/>
        </w:rPr>
        <w:t xml:space="preserve">Un 0.5% </w:t>
      </w:r>
      <w:r w:rsidRPr="002D194A">
        <w:rPr>
          <w:rFonts w:ascii="Arial" w:hAnsi="Arial" w:cs="Arial"/>
          <w:i/>
          <w:sz w:val="20"/>
          <w:szCs w:val="20"/>
          <w:lang w:val="es-ES"/>
        </w:rPr>
        <w:t xml:space="preserve">adicional por cada 40 horas de capacitación acreditadas hasta completar el 12.5%, o el </w:t>
      </w:r>
      <w:r w:rsidRPr="002D194A">
        <w:rPr>
          <w:rFonts w:ascii="Arial" w:hAnsi="Arial" w:cs="Arial"/>
          <w:b/>
          <w:i/>
          <w:sz w:val="20"/>
          <w:szCs w:val="20"/>
          <w:lang w:val="es-ES"/>
        </w:rPr>
        <w:t>12.5%</w:t>
      </w:r>
      <w:r w:rsidRPr="002D194A">
        <w:rPr>
          <w:rFonts w:ascii="Arial" w:hAnsi="Arial" w:cs="Arial"/>
          <w:i/>
          <w:sz w:val="20"/>
          <w:szCs w:val="20"/>
          <w:lang w:val="es-ES"/>
        </w:rPr>
        <w:t xml:space="preserve"> por un título de especialización o postgrado no inferior a un año, o título universitario adicional al acreditado para el desempeño del empleo a nivel profesional o de licenciatura.</w:t>
      </w:r>
    </w:p>
    <w:p w:rsidR="005C475F" w:rsidRPr="002D194A" w:rsidRDefault="005C31BB" w:rsidP="005C475F">
      <w:pPr>
        <w:tabs>
          <w:tab w:val="left" w:pos="8280"/>
        </w:tabs>
        <w:ind w:left="1776" w:right="792"/>
        <w:rPr>
          <w:rFonts w:ascii="Arial" w:hAnsi="Arial" w:cs="Arial"/>
          <w:i/>
          <w:sz w:val="20"/>
          <w:szCs w:val="20"/>
        </w:rPr>
      </w:pPr>
    </w:p>
    <w:p w:rsidR="00280B31" w:rsidRPr="002D194A" w:rsidRDefault="005C31BB">
      <w:pPr>
        <w:numPr>
          <w:ilvl w:val="0"/>
          <w:numId w:val="2"/>
        </w:numPr>
        <w:tabs>
          <w:tab w:val="left" w:pos="8280"/>
        </w:tabs>
        <w:ind w:right="873"/>
        <w:jc w:val="both"/>
        <w:rPr>
          <w:rFonts w:ascii="Arial" w:hAnsi="Arial" w:cs="Arial"/>
          <w:i/>
          <w:sz w:val="20"/>
          <w:szCs w:val="20"/>
        </w:rPr>
      </w:pPr>
      <w:r w:rsidRPr="002D194A">
        <w:rPr>
          <w:rFonts w:ascii="Arial" w:hAnsi="Arial" w:cs="Arial"/>
          <w:i/>
          <w:sz w:val="20"/>
          <w:szCs w:val="20"/>
        </w:rPr>
        <w:t xml:space="preserve">Un </w:t>
      </w:r>
      <w:r w:rsidRPr="002D194A">
        <w:rPr>
          <w:rFonts w:ascii="Arial" w:hAnsi="Arial" w:cs="Arial"/>
          <w:b/>
          <w:i/>
          <w:sz w:val="20"/>
          <w:szCs w:val="20"/>
        </w:rPr>
        <w:t xml:space="preserve">3.2% </w:t>
      </w:r>
      <w:r w:rsidRPr="002D194A">
        <w:rPr>
          <w:rFonts w:ascii="Arial" w:hAnsi="Arial" w:cs="Arial"/>
          <w:i/>
          <w:sz w:val="20"/>
          <w:szCs w:val="20"/>
        </w:rPr>
        <w:t>adicional, hasta completar el 16%, por cada año de experiencia p</w:t>
      </w:r>
      <w:r w:rsidRPr="002D194A">
        <w:rPr>
          <w:rFonts w:ascii="Arial" w:hAnsi="Arial" w:cs="Arial"/>
          <w:i/>
          <w:sz w:val="20"/>
          <w:szCs w:val="20"/>
        </w:rPr>
        <w:t>rofesional o docente universitaria o en el campo de la investigación técnica o científica en calidad de investigador o coinvestigador, acreditada por el titular.</w:t>
      </w:r>
    </w:p>
    <w:p w:rsidR="005C475F" w:rsidRPr="002D194A" w:rsidRDefault="005C31BB" w:rsidP="005C475F">
      <w:pPr>
        <w:tabs>
          <w:tab w:val="left" w:pos="8280"/>
        </w:tabs>
        <w:ind w:left="1134" w:right="873"/>
        <w:rPr>
          <w:rStyle w:val="Textoennegrita"/>
          <w:rFonts w:ascii="Arial" w:hAnsi="Arial" w:cs="Arial"/>
          <w:i/>
          <w:sz w:val="20"/>
          <w:szCs w:val="20"/>
          <w:shd w:val="clear" w:color="auto" w:fill="FFFFFF"/>
        </w:rPr>
      </w:pPr>
      <w:r w:rsidRPr="002D194A">
        <w:rPr>
          <w:rStyle w:val="Textoennegrita"/>
          <w:rFonts w:ascii="Arial" w:hAnsi="Arial" w:cs="Arial"/>
          <w:i/>
          <w:sz w:val="20"/>
          <w:szCs w:val="20"/>
          <w:shd w:val="clear" w:color="auto" w:fill="FFFFFF"/>
        </w:rPr>
        <w:t>(…)</w:t>
      </w:r>
    </w:p>
    <w:p w:rsidR="00F17592" w:rsidRPr="002D194A" w:rsidRDefault="005C31BB" w:rsidP="005C475F">
      <w:pPr>
        <w:tabs>
          <w:tab w:val="left" w:pos="8280"/>
        </w:tabs>
        <w:ind w:left="1134" w:right="873"/>
        <w:rPr>
          <w:rStyle w:val="Textoennegrita"/>
          <w:rFonts w:ascii="Arial" w:hAnsi="Arial" w:cs="Arial"/>
          <w:i/>
          <w:sz w:val="20"/>
          <w:szCs w:val="20"/>
          <w:shd w:val="clear" w:color="auto" w:fill="FFFFFF"/>
        </w:rPr>
      </w:pPr>
    </w:p>
    <w:p w:rsidR="005C475F" w:rsidRPr="002D194A" w:rsidRDefault="005C31BB" w:rsidP="00E92809">
      <w:pPr>
        <w:tabs>
          <w:tab w:val="left" w:pos="8280"/>
        </w:tabs>
        <w:ind w:left="1134" w:right="873"/>
        <w:jc w:val="both"/>
        <w:rPr>
          <w:rFonts w:ascii="Arial" w:hAnsi="Arial" w:cs="Arial"/>
          <w:b/>
          <w:bCs/>
          <w:i/>
          <w:sz w:val="20"/>
          <w:szCs w:val="20"/>
          <w:shd w:val="clear" w:color="auto" w:fill="FFFFFF"/>
        </w:rPr>
      </w:pPr>
      <w:r w:rsidRPr="002D194A">
        <w:rPr>
          <w:rFonts w:ascii="Arial" w:hAnsi="Arial" w:cs="Arial"/>
          <w:b/>
          <w:bCs/>
          <w:i/>
          <w:sz w:val="20"/>
          <w:szCs w:val="20"/>
        </w:rPr>
        <w:t>Parágrafo</w:t>
      </w:r>
      <w:r w:rsidRPr="002D194A">
        <w:rPr>
          <w:rFonts w:ascii="Arial" w:hAnsi="Arial" w:cs="Arial"/>
          <w:i/>
          <w:sz w:val="20"/>
          <w:szCs w:val="20"/>
        </w:rPr>
        <w:t xml:space="preserve">. Las certificaciones de formación, capacitación y experiencia acreditadas para </w:t>
      </w:r>
      <w:r w:rsidRPr="002D194A">
        <w:rPr>
          <w:rFonts w:ascii="Arial" w:hAnsi="Arial" w:cs="Arial"/>
          <w:i/>
          <w:sz w:val="20"/>
          <w:szCs w:val="20"/>
        </w:rPr>
        <w:t>el reconocimiento de la prima técnica distrital de que trata este artículo, deberán estar relacionadas con las funciones del empleo del cual es titular y cumplir con los requisitos exigidos en las normas legales vigentes sobre la materia.</w:t>
      </w:r>
      <w:r w:rsidRPr="002D194A">
        <w:rPr>
          <w:rFonts w:ascii="Arial" w:hAnsi="Arial" w:cs="Arial"/>
          <w:i/>
          <w:sz w:val="20"/>
          <w:szCs w:val="20"/>
        </w:rPr>
        <w:t>”</w:t>
      </w:r>
    </w:p>
    <w:p w:rsidR="00864C44" w:rsidRPr="0045372B" w:rsidRDefault="005C31BB" w:rsidP="00823DD1">
      <w:pPr>
        <w:ind w:right="51"/>
        <w:jc w:val="both"/>
      </w:pPr>
    </w:p>
    <w:p w:rsidR="00864C44" w:rsidRPr="0045372B" w:rsidRDefault="005C31BB" w:rsidP="00823DD1">
      <w:pPr>
        <w:ind w:right="51"/>
        <w:jc w:val="both"/>
        <w:rPr>
          <w:rFonts w:ascii="Arial" w:hAnsi="Arial" w:cs="Arial"/>
        </w:rPr>
      </w:pPr>
      <w:r w:rsidRPr="0045372B">
        <w:rPr>
          <w:rFonts w:ascii="Arial" w:hAnsi="Arial" w:cs="Arial"/>
        </w:rPr>
        <w:t>Que, el Artícul</w:t>
      </w:r>
      <w:r w:rsidRPr="0045372B">
        <w:rPr>
          <w:rFonts w:ascii="Arial" w:hAnsi="Arial" w:cs="Arial"/>
        </w:rPr>
        <w:t xml:space="preserve">o 2º del Decreto 243 de 1999 consagra: </w:t>
      </w:r>
    </w:p>
    <w:p w:rsidR="00864C44" w:rsidRPr="0045372B" w:rsidRDefault="005C31BB" w:rsidP="00A15D55">
      <w:pPr>
        <w:ind w:left="567" w:right="51"/>
        <w:jc w:val="both"/>
      </w:pPr>
    </w:p>
    <w:p w:rsidR="00A15D55" w:rsidRPr="002D194A" w:rsidRDefault="005C31BB" w:rsidP="004D31C2">
      <w:pPr>
        <w:ind w:left="709" w:right="873"/>
        <w:jc w:val="both"/>
        <w:rPr>
          <w:rFonts w:ascii="Arial" w:hAnsi="Arial" w:cs="Arial"/>
          <w:i/>
          <w:sz w:val="20"/>
          <w:szCs w:val="20"/>
        </w:rPr>
      </w:pPr>
      <w:r w:rsidRPr="00B01C25">
        <w:rPr>
          <w:rFonts w:ascii="Arial" w:hAnsi="Arial" w:cs="Arial"/>
          <w:i/>
          <w:sz w:val="20"/>
          <w:szCs w:val="20"/>
        </w:rPr>
        <w:t>“Para efecto de obtener el reconocimiento y pago del 0</w:t>
      </w:r>
      <w:r w:rsidRPr="00B01C25">
        <w:rPr>
          <w:rFonts w:ascii="Arial" w:hAnsi="Arial" w:cs="Arial"/>
          <w:i/>
          <w:sz w:val="20"/>
          <w:szCs w:val="20"/>
        </w:rPr>
        <w:t>,</w:t>
      </w:r>
      <w:r w:rsidRPr="00B01C25">
        <w:rPr>
          <w:rFonts w:ascii="Arial" w:hAnsi="Arial" w:cs="Arial"/>
          <w:i/>
          <w:sz w:val="20"/>
          <w:szCs w:val="20"/>
        </w:rPr>
        <w:t xml:space="preserve">5% adicional por cada 40 horas de capacitación, en todos los niveles, la certificación de capacitación de que </w:t>
      </w:r>
      <w:r w:rsidRPr="00B01C25">
        <w:rPr>
          <w:rFonts w:ascii="Arial" w:hAnsi="Arial" w:cs="Arial"/>
          <w:b/>
          <w:i/>
          <w:sz w:val="20"/>
          <w:szCs w:val="20"/>
        </w:rPr>
        <w:t xml:space="preserve">cursó y aprobó </w:t>
      </w:r>
      <w:r w:rsidRPr="00B01C25">
        <w:rPr>
          <w:rFonts w:ascii="Arial" w:hAnsi="Arial" w:cs="Arial"/>
          <w:i/>
          <w:sz w:val="20"/>
          <w:szCs w:val="20"/>
        </w:rPr>
        <w:t xml:space="preserve">los respectivos estudios deberá ser expedida por una entidad pública o privada debidamente </w:t>
      </w:r>
      <w:r w:rsidRPr="002D194A">
        <w:rPr>
          <w:rFonts w:ascii="Arial" w:hAnsi="Arial" w:cs="Arial"/>
          <w:i/>
          <w:sz w:val="20"/>
          <w:szCs w:val="20"/>
        </w:rPr>
        <w:t xml:space="preserve">aprobada conforme lo establecen la Ley 115 de 1994, la Ley 30 de 1992 y demás normas que las reglamenten o modifiquen. </w:t>
      </w:r>
    </w:p>
    <w:p w:rsidR="00A15D55" w:rsidRPr="002D194A" w:rsidRDefault="005C31BB" w:rsidP="004D31C2">
      <w:pPr>
        <w:ind w:left="849" w:right="873" w:hanging="282"/>
        <w:jc w:val="both"/>
        <w:rPr>
          <w:rFonts w:ascii="Arial" w:hAnsi="Arial" w:cs="Arial"/>
          <w:i/>
          <w:sz w:val="20"/>
          <w:szCs w:val="20"/>
        </w:rPr>
      </w:pPr>
    </w:p>
    <w:p w:rsidR="00A15D55" w:rsidRPr="002D194A" w:rsidRDefault="005C31BB" w:rsidP="004D31C2">
      <w:pPr>
        <w:ind w:left="709" w:right="873"/>
        <w:jc w:val="both"/>
        <w:rPr>
          <w:rFonts w:ascii="Arial" w:hAnsi="Arial" w:cs="Arial"/>
          <w:i/>
          <w:sz w:val="20"/>
          <w:szCs w:val="20"/>
        </w:rPr>
      </w:pPr>
      <w:r w:rsidRPr="002D194A">
        <w:rPr>
          <w:rFonts w:ascii="Arial" w:hAnsi="Arial" w:cs="Arial"/>
          <w:i/>
          <w:sz w:val="20"/>
          <w:szCs w:val="20"/>
        </w:rPr>
        <w:t>Los cursos de capacitación impartidos por pe</w:t>
      </w:r>
      <w:r w:rsidRPr="002D194A">
        <w:rPr>
          <w:rFonts w:ascii="Arial" w:hAnsi="Arial" w:cs="Arial"/>
          <w:i/>
          <w:sz w:val="20"/>
          <w:szCs w:val="20"/>
        </w:rPr>
        <w:t xml:space="preserve">rsonas </w:t>
      </w:r>
      <w:r w:rsidRPr="002D194A">
        <w:rPr>
          <w:rFonts w:ascii="Arial" w:hAnsi="Arial" w:cs="Arial"/>
          <w:i/>
          <w:sz w:val="20"/>
          <w:szCs w:val="20"/>
        </w:rPr>
        <w:t>naturales</w:t>
      </w:r>
      <w:r w:rsidRPr="002D194A">
        <w:rPr>
          <w:rFonts w:ascii="Arial" w:hAnsi="Arial" w:cs="Arial"/>
          <w:i/>
          <w:sz w:val="20"/>
          <w:szCs w:val="20"/>
        </w:rPr>
        <w:t xml:space="preserve"> igualmente serán válidos, cuando estén respaldados por una entidad pública o privada y se hayan dictado en cumplimiento del plan de capacitación del respectivo organismo. </w:t>
      </w:r>
    </w:p>
    <w:p w:rsidR="00A15D55" w:rsidRPr="002D194A" w:rsidRDefault="005C31BB" w:rsidP="004D31C2">
      <w:pPr>
        <w:ind w:left="849" w:right="873" w:hanging="425"/>
        <w:jc w:val="both"/>
        <w:rPr>
          <w:rFonts w:ascii="Arial" w:hAnsi="Arial" w:cs="Arial"/>
          <w:i/>
          <w:sz w:val="20"/>
          <w:szCs w:val="20"/>
        </w:rPr>
      </w:pPr>
    </w:p>
    <w:p w:rsidR="00034FFA" w:rsidRPr="002D194A" w:rsidRDefault="005C31BB" w:rsidP="004D31C2">
      <w:pPr>
        <w:ind w:left="709" w:right="873"/>
        <w:jc w:val="both"/>
        <w:rPr>
          <w:rFonts w:ascii="Arial" w:hAnsi="Arial" w:cs="Arial"/>
          <w:i/>
          <w:sz w:val="20"/>
          <w:szCs w:val="20"/>
        </w:rPr>
      </w:pPr>
      <w:r w:rsidRPr="002D194A">
        <w:rPr>
          <w:rFonts w:ascii="Arial" w:hAnsi="Arial" w:cs="Arial"/>
          <w:b/>
          <w:i/>
          <w:sz w:val="20"/>
          <w:szCs w:val="20"/>
        </w:rPr>
        <w:lastRenderedPageBreak/>
        <w:t>Parágrafo 1º.-</w:t>
      </w:r>
      <w:r w:rsidRPr="002D194A">
        <w:rPr>
          <w:rFonts w:ascii="Arial" w:hAnsi="Arial" w:cs="Arial"/>
          <w:i/>
          <w:sz w:val="20"/>
          <w:szCs w:val="20"/>
        </w:rPr>
        <w:t xml:space="preserve"> Las certificaciones que se presenten para acreditar</w:t>
      </w:r>
      <w:r w:rsidRPr="002D194A">
        <w:rPr>
          <w:rFonts w:ascii="Arial" w:hAnsi="Arial" w:cs="Arial"/>
          <w:i/>
          <w:sz w:val="20"/>
          <w:szCs w:val="20"/>
        </w:rPr>
        <w:t xml:space="preserve"> la capacitación deben indicar la intensidad horaria del respectivo, curso o período académico</w:t>
      </w:r>
      <w:r w:rsidRPr="002D194A">
        <w:rPr>
          <w:rFonts w:ascii="Arial" w:hAnsi="Arial" w:cs="Arial"/>
          <w:i/>
          <w:sz w:val="20"/>
          <w:szCs w:val="20"/>
        </w:rPr>
        <w:t>.</w:t>
      </w:r>
      <w:r w:rsidRPr="002D194A">
        <w:rPr>
          <w:rFonts w:ascii="Arial" w:hAnsi="Arial" w:cs="Arial"/>
          <w:i/>
          <w:sz w:val="20"/>
          <w:szCs w:val="20"/>
        </w:rPr>
        <w:t>”</w:t>
      </w:r>
    </w:p>
    <w:p w:rsidR="00864C44" w:rsidRPr="002D194A" w:rsidRDefault="005C31BB" w:rsidP="002D3936">
      <w:pPr>
        <w:autoSpaceDE w:val="0"/>
        <w:autoSpaceDN w:val="0"/>
        <w:adjustRightInd w:val="0"/>
        <w:ind w:right="731"/>
        <w:jc w:val="both"/>
        <w:rPr>
          <w:rFonts w:ascii="ArialMT" w:hAnsi="ArialMT" w:cs="ArialMT"/>
          <w:lang w:eastAsia="es-MX"/>
        </w:rPr>
      </w:pPr>
    </w:p>
    <w:p w:rsidR="00823DD1" w:rsidRPr="002D194A" w:rsidRDefault="005C31BB" w:rsidP="001C6CEB">
      <w:pPr>
        <w:autoSpaceDE w:val="0"/>
        <w:autoSpaceDN w:val="0"/>
        <w:adjustRightInd w:val="0"/>
        <w:jc w:val="both"/>
        <w:rPr>
          <w:rFonts w:ascii="Arial" w:hAnsi="Arial" w:cs="Arial"/>
          <w:lang w:eastAsia="es-MX"/>
        </w:rPr>
      </w:pPr>
      <w:r w:rsidRPr="002D194A">
        <w:rPr>
          <w:rFonts w:ascii="Arial" w:hAnsi="Arial" w:cs="Arial"/>
          <w:lang w:eastAsia="es-MX"/>
        </w:rPr>
        <w:t xml:space="preserve">Que, mediante Resolución No. 2051 del 23 de noviembre de 2022 se reconoció y ordenó pagar prima técnica en un porcentaje del </w:t>
      </w:r>
      <w:r w:rsidRPr="002D194A">
        <w:rPr>
          <w:rFonts w:ascii="Arial" w:hAnsi="Arial" w:cs="Arial"/>
          <w:b/>
          <w:bCs/>
          <w:lang w:eastAsia="es-MX"/>
        </w:rPr>
        <w:t xml:space="preserve">11,5% </w:t>
      </w:r>
      <w:r w:rsidRPr="002D194A">
        <w:rPr>
          <w:rFonts w:ascii="Arial" w:hAnsi="Arial" w:cs="Arial"/>
          <w:lang w:eastAsia="es-MX"/>
        </w:rPr>
        <w:t xml:space="preserve">sobre la asignación básica </w:t>
      </w:r>
      <w:r w:rsidRPr="002D194A">
        <w:rPr>
          <w:rFonts w:ascii="Arial" w:hAnsi="Arial" w:cs="Arial"/>
          <w:lang w:eastAsia="es-MX"/>
        </w:rPr>
        <w:t>mensual</w:t>
      </w:r>
      <w:r w:rsidRPr="002D194A">
        <w:rPr>
          <w:rFonts w:ascii="Arial" w:hAnsi="Arial" w:cs="Arial"/>
          <w:lang w:eastAsia="es-MX"/>
        </w:rPr>
        <w:t xml:space="preserve"> </w:t>
      </w:r>
      <w:r w:rsidRPr="002D194A">
        <w:rPr>
          <w:rFonts w:ascii="Arial" w:hAnsi="Arial" w:cs="Arial"/>
          <w:lang w:eastAsia="es-MX"/>
        </w:rPr>
        <w:t xml:space="preserve">por acreditación de </w:t>
      </w:r>
      <w:r w:rsidRPr="002D194A">
        <w:rPr>
          <w:rFonts w:ascii="Arial" w:hAnsi="Arial" w:cs="Arial"/>
          <w:i/>
          <w:iCs/>
          <w:lang w:eastAsia="es-MX"/>
        </w:rPr>
        <w:t>título profesional</w:t>
      </w:r>
      <w:r w:rsidRPr="002D194A">
        <w:rPr>
          <w:rFonts w:ascii="Arial" w:hAnsi="Arial" w:cs="Arial"/>
          <w:lang w:eastAsia="es-MX"/>
        </w:rPr>
        <w:t>.</w:t>
      </w:r>
    </w:p>
    <w:p w:rsidR="001C6CEB" w:rsidRPr="002D194A" w:rsidRDefault="005C31BB" w:rsidP="001C6CEB">
      <w:pPr>
        <w:autoSpaceDE w:val="0"/>
        <w:autoSpaceDN w:val="0"/>
        <w:adjustRightInd w:val="0"/>
        <w:jc w:val="both"/>
        <w:rPr>
          <w:rFonts w:ascii="Arial" w:hAnsi="Arial" w:cs="Arial"/>
          <w:lang w:eastAsia="es-MX"/>
        </w:rPr>
      </w:pPr>
    </w:p>
    <w:p w:rsidR="00E760D5" w:rsidRPr="002D194A" w:rsidRDefault="005C31BB" w:rsidP="00F30D74">
      <w:pPr>
        <w:autoSpaceDE w:val="0"/>
        <w:autoSpaceDN w:val="0"/>
        <w:adjustRightInd w:val="0"/>
        <w:jc w:val="both"/>
        <w:rPr>
          <w:rFonts w:ascii="Arial" w:hAnsi="Arial" w:cs="Arial"/>
          <w:lang w:eastAsia="es-MX"/>
        </w:rPr>
      </w:pPr>
      <w:r w:rsidRPr="002D194A">
        <w:rPr>
          <w:rFonts w:ascii="Arial" w:hAnsi="Arial" w:cs="Arial"/>
          <w:lang w:eastAsia="es-MX"/>
        </w:rPr>
        <w:t xml:space="preserve">Que, mediante Resolución No. </w:t>
      </w:r>
      <w:r w:rsidRPr="002D194A">
        <w:rPr>
          <w:rFonts w:ascii="Arial" w:hAnsi="Arial" w:cs="Arial"/>
          <w:lang w:eastAsia="es-MX"/>
        </w:rPr>
        <w:t>2649</w:t>
      </w:r>
      <w:r w:rsidRPr="002D194A">
        <w:rPr>
          <w:rFonts w:ascii="Arial" w:hAnsi="Arial" w:cs="Arial"/>
          <w:lang w:eastAsia="es-MX"/>
        </w:rPr>
        <w:t xml:space="preserve"> del </w:t>
      </w:r>
      <w:r w:rsidRPr="002D194A">
        <w:rPr>
          <w:rFonts w:ascii="Arial" w:hAnsi="Arial" w:cs="Arial"/>
          <w:lang w:eastAsia="es-MX"/>
        </w:rPr>
        <w:t>1</w:t>
      </w:r>
      <w:r w:rsidRPr="002D194A">
        <w:rPr>
          <w:rFonts w:ascii="Arial" w:hAnsi="Arial" w:cs="Arial"/>
          <w:lang w:eastAsia="es-MX"/>
        </w:rPr>
        <w:t>°</w:t>
      </w:r>
      <w:r w:rsidRPr="002D194A">
        <w:rPr>
          <w:rFonts w:ascii="Arial" w:hAnsi="Arial" w:cs="Arial"/>
          <w:lang w:eastAsia="es-MX"/>
        </w:rPr>
        <w:t xml:space="preserve"> de </w:t>
      </w:r>
      <w:r w:rsidRPr="002D194A">
        <w:rPr>
          <w:rFonts w:ascii="Arial" w:hAnsi="Arial" w:cs="Arial"/>
          <w:lang w:eastAsia="es-MX"/>
        </w:rPr>
        <w:t xml:space="preserve">diciembre </w:t>
      </w:r>
      <w:r w:rsidRPr="002D194A">
        <w:rPr>
          <w:rFonts w:ascii="Arial" w:hAnsi="Arial" w:cs="Arial"/>
          <w:lang w:eastAsia="es-MX"/>
        </w:rPr>
        <w:t xml:space="preserve">de </w:t>
      </w:r>
      <w:r w:rsidRPr="002D194A">
        <w:rPr>
          <w:rFonts w:ascii="Arial" w:hAnsi="Arial" w:cs="Arial"/>
          <w:lang w:eastAsia="es-MX"/>
        </w:rPr>
        <w:t>2023</w:t>
      </w:r>
      <w:r w:rsidRPr="002D194A">
        <w:rPr>
          <w:rFonts w:ascii="Arial" w:hAnsi="Arial" w:cs="Arial"/>
          <w:lang w:eastAsia="es-MX"/>
        </w:rPr>
        <w:t xml:space="preserve"> se </w:t>
      </w:r>
      <w:r w:rsidRPr="002D194A">
        <w:rPr>
          <w:rFonts w:ascii="Arial" w:hAnsi="Arial" w:cs="Arial"/>
          <w:lang w:eastAsia="es-MX"/>
        </w:rPr>
        <w:t>reajustó</w:t>
      </w:r>
      <w:r w:rsidRPr="002D194A">
        <w:rPr>
          <w:rFonts w:ascii="Arial" w:hAnsi="Arial" w:cs="Arial"/>
          <w:lang w:eastAsia="es-MX"/>
        </w:rPr>
        <w:t xml:space="preserve"> y ordenó pagar prima técnica en un porcentaje </w:t>
      </w:r>
      <w:r w:rsidRPr="002D194A">
        <w:rPr>
          <w:rFonts w:ascii="Arial" w:hAnsi="Arial" w:cs="Arial"/>
          <w:lang w:eastAsia="es-MX"/>
        </w:rPr>
        <w:t xml:space="preserve">del </w:t>
      </w:r>
      <w:r w:rsidRPr="002D194A">
        <w:rPr>
          <w:rFonts w:ascii="Arial" w:hAnsi="Arial" w:cs="Arial"/>
          <w:b/>
          <w:lang w:eastAsia="es-MX"/>
        </w:rPr>
        <w:t>4</w:t>
      </w:r>
      <w:r w:rsidRPr="002D194A">
        <w:rPr>
          <w:rFonts w:ascii="Arial" w:hAnsi="Arial" w:cs="Arial"/>
          <w:b/>
          <w:lang w:eastAsia="es-MX"/>
        </w:rPr>
        <w:t>,2%</w:t>
      </w:r>
      <w:r w:rsidRPr="002D194A">
        <w:rPr>
          <w:rFonts w:ascii="Arial" w:hAnsi="Arial" w:cs="Arial"/>
          <w:lang w:eastAsia="es-MX"/>
        </w:rPr>
        <w:t xml:space="preserve"> sobre la asignación básica mensual</w:t>
      </w:r>
      <w:r w:rsidRPr="002D194A">
        <w:rPr>
          <w:rFonts w:ascii="Arial" w:hAnsi="Arial" w:cs="Arial"/>
          <w:lang w:eastAsia="es-MX"/>
        </w:rPr>
        <w:t xml:space="preserve">, </w:t>
      </w:r>
      <w:r w:rsidRPr="002D194A">
        <w:rPr>
          <w:rFonts w:ascii="Arial" w:hAnsi="Arial" w:cs="Arial"/>
          <w:lang w:eastAsia="es-MX"/>
        </w:rPr>
        <w:t>dis</w:t>
      </w:r>
      <w:r>
        <w:rPr>
          <w:rFonts w:ascii="Arial" w:hAnsi="Arial" w:cs="Arial"/>
          <w:lang w:eastAsia="es-MX"/>
        </w:rPr>
        <w:t>criminado</w:t>
      </w:r>
      <w:r w:rsidRPr="002D194A">
        <w:rPr>
          <w:rFonts w:ascii="Arial" w:hAnsi="Arial" w:cs="Arial"/>
          <w:lang w:eastAsia="es-MX"/>
        </w:rPr>
        <w:t xml:space="preserve"> así: </w:t>
      </w:r>
      <w:r w:rsidRPr="002D194A">
        <w:rPr>
          <w:rFonts w:ascii="Arial" w:hAnsi="Arial" w:cs="Arial"/>
          <w:b/>
          <w:bCs/>
          <w:lang w:eastAsia="es-MX"/>
        </w:rPr>
        <w:t>a)</w:t>
      </w:r>
      <w:r w:rsidRPr="002D194A">
        <w:rPr>
          <w:rFonts w:ascii="Arial" w:hAnsi="Arial" w:cs="Arial"/>
          <w:lang w:eastAsia="es-MX"/>
        </w:rPr>
        <w:t xml:space="preserve"> Por el factor de </w:t>
      </w:r>
      <w:r w:rsidRPr="002D194A">
        <w:rPr>
          <w:rFonts w:ascii="Arial" w:hAnsi="Arial" w:cs="Arial"/>
          <w:i/>
          <w:iCs/>
          <w:lang w:eastAsia="es-MX"/>
        </w:rPr>
        <w:t>capacitación,</w:t>
      </w:r>
      <w:r w:rsidRPr="002D194A">
        <w:rPr>
          <w:rFonts w:ascii="Arial" w:hAnsi="Arial" w:cs="Arial"/>
          <w:lang w:eastAsia="es-MX"/>
        </w:rPr>
        <w:t xml:space="preserve"> </w:t>
      </w:r>
      <w:r w:rsidRPr="002D194A">
        <w:rPr>
          <w:rFonts w:ascii="Arial" w:hAnsi="Arial" w:cs="Arial"/>
          <w:lang w:eastAsia="es-MX"/>
        </w:rPr>
        <w:t xml:space="preserve">el </w:t>
      </w:r>
      <w:r w:rsidRPr="002D194A">
        <w:rPr>
          <w:rFonts w:ascii="Arial" w:hAnsi="Arial" w:cs="Arial"/>
          <w:b/>
          <w:bCs/>
          <w:lang w:eastAsia="es-MX"/>
        </w:rPr>
        <w:t>1%</w:t>
      </w:r>
      <w:r w:rsidRPr="002D194A">
        <w:rPr>
          <w:rFonts w:ascii="Arial" w:hAnsi="Arial" w:cs="Arial"/>
          <w:lang w:eastAsia="es-MX"/>
        </w:rPr>
        <w:t xml:space="preserve"> sobre la asignación básica mensual </w:t>
      </w:r>
      <w:r w:rsidRPr="002D194A">
        <w:rPr>
          <w:rFonts w:ascii="Arial" w:hAnsi="Arial" w:cs="Arial"/>
          <w:lang w:eastAsia="es-MX"/>
        </w:rPr>
        <w:t xml:space="preserve">por acreditar </w:t>
      </w:r>
      <w:r w:rsidRPr="002D194A">
        <w:rPr>
          <w:rFonts w:ascii="Arial" w:hAnsi="Arial" w:cs="Arial"/>
          <w:i/>
          <w:iCs/>
          <w:lang w:eastAsia="es-MX"/>
        </w:rPr>
        <w:t>ochenta (80) horas</w:t>
      </w:r>
      <w:r>
        <w:rPr>
          <w:rFonts w:ascii="Arial" w:hAnsi="Arial" w:cs="Arial"/>
          <w:i/>
          <w:iCs/>
          <w:lang w:eastAsia="es-MX"/>
        </w:rPr>
        <w:t>,</w:t>
      </w:r>
      <w:r w:rsidRPr="002D194A">
        <w:rPr>
          <w:rFonts w:ascii="Arial" w:hAnsi="Arial" w:cs="Arial"/>
          <w:lang w:eastAsia="es-MX"/>
        </w:rPr>
        <w:t xml:space="preserve"> </w:t>
      </w:r>
      <w:r w:rsidRPr="002D194A">
        <w:rPr>
          <w:rFonts w:ascii="Arial" w:hAnsi="Arial" w:cs="Arial"/>
          <w:lang w:eastAsia="es-MX"/>
        </w:rPr>
        <w:t xml:space="preserve">quedando para futuro computo </w:t>
      </w:r>
      <w:r w:rsidRPr="002D194A">
        <w:rPr>
          <w:rFonts w:ascii="Arial" w:hAnsi="Arial" w:cs="Arial"/>
          <w:i/>
          <w:iCs/>
          <w:lang w:eastAsia="es-MX"/>
        </w:rPr>
        <w:t>veintinueve (29) horas</w:t>
      </w:r>
      <w:r w:rsidRPr="002D194A">
        <w:rPr>
          <w:rFonts w:ascii="Arial" w:hAnsi="Arial" w:cs="Arial"/>
          <w:i/>
          <w:iCs/>
          <w:lang w:eastAsia="es-MX"/>
        </w:rPr>
        <w:t>;</w:t>
      </w:r>
      <w:r>
        <w:rPr>
          <w:rFonts w:ascii="Arial" w:hAnsi="Arial" w:cs="Arial"/>
          <w:i/>
          <w:iCs/>
          <w:lang w:eastAsia="es-MX"/>
        </w:rPr>
        <w:t xml:space="preserve"> </w:t>
      </w:r>
      <w:r w:rsidRPr="00710D4C">
        <w:rPr>
          <w:rFonts w:ascii="Arial" w:hAnsi="Arial" w:cs="Arial"/>
          <w:lang w:eastAsia="es-MX"/>
        </w:rPr>
        <w:t>y</w:t>
      </w:r>
      <w:r w:rsidRPr="002D194A">
        <w:rPr>
          <w:rFonts w:ascii="Arial" w:hAnsi="Arial" w:cs="Arial"/>
          <w:i/>
          <w:iCs/>
          <w:lang w:eastAsia="es-MX"/>
        </w:rPr>
        <w:t xml:space="preserve"> </w:t>
      </w:r>
      <w:r w:rsidRPr="002D194A">
        <w:rPr>
          <w:rFonts w:ascii="Arial" w:hAnsi="Arial" w:cs="Arial"/>
          <w:b/>
          <w:bCs/>
          <w:lang w:eastAsia="es-MX"/>
        </w:rPr>
        <w:t>b)</w:t>
      </w:r>
      <w:r w:rsidRPr="002D194A">
        <w:rPr>
          <w:rFonts w:ascii="Arial" w:hAnsi="Arial" w:cs="Arial"/>
          <w:i/>
          <w:iCs/>
          <w:lang w:eastAsia="es-MX"/>
        </w:rPr>
        <w:t xml:space="preserve"> </w:t>
      </w:r>
      <w:r w:rsidRPr="002D194A">
        <w:rPr>
          <w:rFonts w:ascii="Arial" w:hAnsi="Arial" w:cs="Arial"/>
          <w:lang w:eastAsia="es-MX"/>
        </w:rPr>
        <w:t xml:space="preserve">Por el factor de </w:t>
      </w:r>
      <w:r w:rsidRPr="002D194A">
        <w:rPr>
          <w:rFonts w:ascii="Arial" w:hAnsi="Arial" w:cs="Arial"/>
          <w:i/>
          <w:iCs/>
          <w:lang w:eastAsia="es-MX"/>
        </w:rPr>
        <w:t>experiencia</w:t>
      </w:r>
      <w:r w:rsidRPr="002D194A">
        <w:rPr>
          <w:rFonts w:ascii="Arial" w:hAnsi="Arial" w:cs="Arial"/>
          <w:lang w:eastAsia="es-MX"/>
        </w:rPr>
        <w:t>,</w:t>
      </w:r>
      <w:r w:rsidRPr="002D194A">
        <w:rPr>
          <w:rFonts w:ascii="Arial" w:hAnsi="Arial" w:cs="Arial"/>
          <w:lang w:eastAsia="es-MX"/>
        </w:rPr>
        <w:t xml:space="preserve"> el </w:t>
      </w:r>
      <w:r w:rsidRPr="002D194A">
        <w:rPr>
          <w:rFonts w:ascii="Arial" w:hAnsi="Arial" w:cs="Arial"/>
          <w:b/>
          <w:bCs/>
          <w:i/>
          <w:iCs/>
          <w:lang w:eastAsia="es-MX"/>
        </w:rPr>
        <w:t>3,2%</w:t>
      </w:r>
      <w:r w:rsidRPr="002D194A">
        <w:rPr>
          <w:rFonts w:ascii="Arial" w:hAnsi="Arial" w:cs="Arial"/>
          <w:lang w:eastAsia="es-MX"/>
        </w:rPr>
        <w:t xml:space="preserve"> sobre la asignación básica mensual por acreditar </w:t>
      </w:r>
      <w:r w:rsidRPr="002D194A">
        <w:rPr>
          <w:rFonts w:ascii="Arial" w:hAnsi="Arial" w:cs="Arial"/>
          <w:i/>
          <w:iCs/>
          <w:lang w:eastAsia="es-MX"/>
        </w:rPr>
        <w:t>un (1) año</w:t>
      </w:r>
      <w:r>
        <w:rPr>
          <w:rFonts w:ascii="Arial" w:hAnsi="Arial" w:cs="Arial"/>
          <w:i/>
          <w:iCs/>
          <w:lang w:eastAsia="es-MX"/>
        </w:rPr>
        <w:t>,</w:t>
      </w:r>
      <w:r w:rsidRPr="002D194A">
        <w:rPr>
          <w:rFonts w:ascii="Arial" w:hAnsi="Arial" w:cs="Arial"/>
          <w:lang w:eastAsia="es-MX"/>
        </w:rPr>
        <w:t xml:space="preserve"> </w:t>
      </w:r>
      <w:r w:rsidRPr="002D194A">
        <w:rPr>
          <w:rFonts w:ascii="Arial" w:hAnsi="Arial" w:cs="Arial"/>
          <w:lang w:eastAsia="es-MX"/>
        </w:rPr>
        <w:t xml:space="preserve">quedando para futuro cómputo </w:t>
      </w:r>
      <w:r w:rsidRPr="002D194A">
        <w:rPr>
          <w:rFonts w:ascii="Arial" w:hAnsi="Arial" w:cs="Arial"/>
          <w:i/>
          <w:iCs/>
          <w:lang w:eastAsia="es-MX"/>
        </w:rPr>
        <w:t>doce (12) días.</w:t>
      </w:r>
    </w:p>
    <w:p w:rsidR="000527F6" w:rsidRDefault="005C31BB" w:rsidP="001B30D5">
      <w:pPr>
        <w:autoSpaceDE w:val="0"/>
        <w:autoSpaceDN w:val="0"/>
        <w:adjustRightInd w:val="0"/>
        <w:jc w:val="both"/>
        <w:rPr>
          <w:rFonts w:ascii="Arial" w:hAnsi="Arial" w:cs="Arial"/>
          <w:i/>
          <w:iCs/>
        </w:rPr>
      </w:pPr>
    </w:p>
    <w:p w:rsidR="008E4B90" w:rsidRPr="008E4B90" w:rsidRDefault="005C31BB" w:rsidP="001B30D5">
      <w:pPr>
        <w:autoSpaceDE w:val="0"/>
        <w:autoSpaceDN w:val="0"/>
        <w:adjustRightInd w:val="0"/>
        <w:jc w:val="both"/>
        <w:rPr>
          <w:rFonts w:ascii="Arial" w:hAnsi="Arial" w:cs="Arial"/>
        </w:rPr>
      </w:pPr>
      <w:r w:rsidRPr="008E4B90">
        <w:rPr>
          <w:rFonts w:ascii="Arial" w:hAnsi="Arial" w:cs="Arial"/>
        </w:rPr>
        <w:t>Que</w:t>
      </w:r>
      <w:r>
        <w:rPr>
          <w:rFonts w:ascii="Arial" w:hAnsi="Arial" w:cs="Arial"/>
        </w:rPr>
        <w:t>,</w:t>
      </w:r>
      <w:r w:rsidRPr="008E4B90">
        <w:rPr>
          <w:rFonts w:ascii="Arial" w:hAnsi="Arial" w:cs="Arial"/>
        </w:rPr>
        <w:t xml:space="preserve"> con la solicitud la servidora pública acredita los siguientes documentos:</w:t>
      </w:r>
    </w:p>
    <w:p w:rsidR="008E4B90" w:rsidRPr="00577896" w:rsidRDefault="005C31BB" w:rsidP="001B30D5">
      <w:pPr>
        <w:autoSpaceDE w:val="0"/>
        <w:autoSpaceDN w:val="0"/>
        <w:adjustRightInd w:val="0"/>
        <w:jc w:val="both"/>
        <w:rPr>
          <w:rFonts w:ascii="Arial" w:hAnsi="Arial" w:cs="Arial"/>
          <w:i/>
          <w:iCs/>
        </w:rPr>
      </w:pPr>
    </w:p>
    <w:p w:rsidR="002166C5" w:rsidRPr="00577896" w:rsidRDefault="005C31BB">
      <w:pPr>
        <w:pStyle w:val="Prrafodelista"/>
        <w:numPr>
          <w:ilvl w:val="0"/>
          <w:numId w:val="6"/>
        </w:numPr>
        <w:autoSpaceDE w:val="0"/>
        <w:autoSpaceDN w:val="0"/>
        <w:adjustRightInd w:val="0"/>
        <w:jc w:val="both"/>
        <w:rPr>
          <w:rFonts w:ascii="Arial" w:hAnsi="Arial" w:cs="Arial"/>
          <w:b/>
          <w:bCs/>
          <w:sz w:val="24"/>
          <w:szCs w:val="24"/>
        </w:rPr>
      </w:pPr>
      <w:r w:rsidRPr="00577896">
        <w:rPr>
          <w:rFonts w:ascii="Arial" w:hAnsi="Arial" w:cs="Arial"/>
          <w:b/>
          <w:bCs/>
          <w:sz w:val="24"/>
          <w:szCs w:val="24"/>
        </w:rPr>
        <w:t>Documentos relacionados con capacitación:</w:t>
      </w:r>
    </w:p>
    <w:p w:rsidR="00DA5B44" w:rsidRDefault="005C31BB" w:rsidP="00DA5B44">
      <w:pPr>
        <w:pStyle w:val="Prrafodelista"/>
        <w:autoSpaceDE w:val="0"/>
        <w:autoSpaceDN w:val="0"/>
        <w:adjustRightInd w:val="0"/>
        <w:ind w:left="360"/>
        <w:jc w:val="both"/>
        <w:rPr>
          <w:rFonts w:ascii="Arial" w:hAnsi="Arial" w:cs="Arial"/>
          <w:b/>
          <w:bCs/>
          <w:sz w:val="24"/>
          <w:szCs w:val="24"/>
        </w:rPr>
      </w:pPr>
    </w:p>
    <w:p w:rsidR="00135E4D" w:rsidRPr="00135E4D" w:rsidRDefault="005C31BB">
      <w:pPr>
        <w:pStyle w:val="Prrafodelista"/>
        <w:numPr>
          <w:ilvl w:val="0"/>
          <w:numId w:val="7"/>
        </w:numPr>
        <w:autoSpaceDE w:val="0"/>
        <w:autoSpaceDN w:val="0"/>
        <w:adjustRightInd w:val="0"/>
        <w:ind w:left="720"/>
        <w:jc w:val="both"/>
        <w:rPr>
          <w:rFonts w:ascii="Arial" w:hAnsi="Arial" w:cs="Arial"/>
          <w:sz w:val="24"/>
          <w:szCs w:val="24"/>
        </w:rPr>
      </w:pPr>
      <w:r w:rsidRPr="00F35D3A">
        <w:rPr>
          <w:rFonts w:ascii="Arial" w:hAnsi="Arial" w:cs="Arial"/>
          <w:sz w:val="24"/>
          <w:szCs w:val="24"/>
        </w:rPr>
        <w:t>Fotocopia de certificación de fecha</w:t>
      </w:r>
      <w:r w:rsidRPr="00F35D3A">
        <w:rPr>
          <w:rFonts w:ascii="Arial" w:hAnsi="Arial" w:cs="Arial"/>
          <w:sz w:val="24"/>
          <w:szCs w:val="24"/>
        </w:rPr>
        <w:t xml:space="preserve"> </w:t>
      </w:r>
      <w:r w:rsidRPr="00F35D3A">
        <w:rPr>
          <w:rFonts w:ascii="Arial" w:hAnsi="Arial" w:cs="Arial"/>
          <w:sz w:val="24"/>
          <w:szCs w:val="24"/>
        </w:rPr>
        <w:t>24 de julio de 2024</w:t>
      </w:r>
      <w:r w:rsidRPr="00F35D3A">
        <w:rPr>
          <w:rFonts w:ascii="Arial" w:hAnsi="Arial" w:cs="Arial"/>
          <w:sz w:val="24"/>
          <w:szCs w:val="24"/>
        </w:rPr>
        <w:t>, expedida por</w:t>
      </w:r>
      <w:r w:rsidRPr="00F35D3A">
        <w:rPr>
          <w:rFonts w:ascii="Arial" w:hAnsi="Arial" w:cs="Arial"/>
          <w:sz w:val="24"/>
          <w:szCs w:val="24"/>
        </w:rPr>
        <w:t xml:space="preserve"> l</w:t>
      </w:r>
      <w:r w:rsidRPr="00F35D3A">
        <w:rPr>
          <w:rFonts w:ascii="Arial" w:hAnsi="Arial" w:cs="Arial"/>
          <w:sz w:val="24"/>
          <w:szCs w:val="24"/>
        </w:rPr>
        <w:t xml:space="preserve">a </w:t>
      </w:r>
      <w:r w:rsidRPr="00F35D3A">
        <w:rPr>
          <w:rFonts w:ascii="Arial" w:hAnsi="Arial" w:cs="Arial"/>
          <w:i/>
          <w:iCs/>
          <w:sz w:val="24"/>
          <w:szCs w:val="24"/>
        </w:rPr>
        <w:t xml:space="preserve">Fundación </w:t>
      </w:r>
      <w:r w:rsidRPr="00F35D3A">
        <w:rPr>
          <w:rFonts w:ascii="Arial" w:hAnsi="Arial" w:cs="Arial"/>
          <w:i/>
          <w:iCs/>
          <w:sz w:val="24"/>
          <w:szCs w:val="24"/>
        </w:rPr>
        <w:t>Universitaria</w:t>
      </w:r>
      <w:r w:rsidRPr="00F35D3A">
        <w:rPr>
          <w:rFonts w:ascii="Arial" w:hAnsi="Arial" w:cs="Arial"/>
          <w:i/>
          <w:iCs/>
          <w:sz w:val="24"/>
          <w:szCs w:val="24"/>
        </w:rPr>
        <w:t xml:space="preserve"> Internacional de la Rioja </w:t>
      </w:r>
      <w:r w:rsidRPr="00F35D3A">
        <w:rPr>
          <w:rFonts w:ascii="Arial" w:hAnsi="Arial" w:cs="Arial"/>
          <w:i/>
          <w:iCs/>
          <w:sz w:val="24"/>
          <w:szCs w:val="24"/>
        </w:rPr>
        <w:t>–</w:t>
      </w:r>
      <w:r w:rsidRPr="00F35D3A">
        <w:rPr>
          <w:rFonts w:ascii="Arial" w:hAnsi="Arial" w:cs="Arial"/>
          <w:i/>
          <w:iCs/>
          <w:sz w:val="24"/>
          <w:szCs w:val="24"/>
        </w:rPr>
        <w:t xml:space="preserve"> </w:t>
      </w:r>
      <w:r w:rsidRPr="00F35D3A">
        <w:rPr>
          <w:rFonts w:ascii="Arial" w:hAnsi="Arial" w:cs="Arial"/>
          <w:i/>
          <w:iCs/>
          <w:sz w:val="24"/>
          <w:szCs w:val="24"/>
        </w:rPr>
        <w:t>UNIR</w:t>
      </w:r>
      <w:r w:rsidRPr="00F35D3A">
        <w:rPr>
          <w:rFonts w:ascii="Arial" w:hAnsi="Arial" w:cs="Arial"/>
          <w:i/>
          <w:iCs/>
          <w:sz w:val="24"/>
          <w:szCs w:val="24"/>
        </w:rPr>
        <w:t>,</w:t>
      </w:r>
      <w:r w:rsidRPr="00F35D3A">
        <w:rPr>
          <w:rFonts w:ascii="Arial" w:hAnsi="Arial" w:cs="Arial"/>
          <w:i/>
          <w:iCs/>
          <w:sz w:val="24"/>
          <w:szCs w:val="24"/>
        </w:rPr>
        <w:t xml:space="preserve"> </w:t>
      </w:r>
      <w:r w:rsidRPr="00F35D3A">
        <w:rPr>
          <w:rFonts w:ascii="Arial" w:hAnsi="Arial" w:cs="Arial"/>
          <w:sz w:val="24"/>
          <w:szCs w:val="24"/>
        </w:rPr>
        <w:t xml:space="preserve">en la cual certifica que </w:t>
      </w:r>
      <w:r w:rsidRPr="00F35D3A">
        <w:rPr>
          <w:rFonts w:ascii="Arial" w:hAnsi="Arial" w:cs="Arial"/>
          <w:i/>
          <w:iCs/>
          <w:sz w:val="24"/>
          <w:szCs w:val="24"/>
        </w:rPr>
        <w:t>Gladys Carolina Chávez Caballero</w:t>
      </w:r>
      <w:r w:rsidRPr="00F35D3A">
        <w:rPr>
          <w:rFonts w:ascii="Arial" w:hAnsi="Arial" w:cs="Arial"/>
          <w:sz w:val="24"/>
          <w:szCs w:val="24"/>
        </w:rPr>
        <w:t xml:space="preserve"> </w:t>
      </w:r>
      <w:r w:rsidRPr="00F35D3A">
        <w:rPr>
          <w:rFonts w:ascii="Arial" w:hAnsi="Arial" w:cs="Arial"/>
          <w:b/>
          <w:bCs/>
          <w:i/>
          <w:iCs/>
          <w:sz w:val="24"/>
          <w:szCs w:val="24"/>
        </w:rPr>
        <w:t>ha superado</w:t>
      </w:r>
      <w:r w:rsidRPr="00F35D3A">
        <w:rPr>
          <w:rFonts w:ascii="Arial" w:hAnsi="Arial" w:cs="Arial"/>
          <w:sz w:val="24"/>
          <w:szCs w:val="24"/>
        </w:rPr>
        <w:t xml:space="preserve"> el </w:t>
      </w:r>
      <w:r w:rsidRPr="00F35D3A">
        <w:rPr>
          <w:rFonts w:ascii="Arial" w:hAnsi="Arial" w:cs="Arial"/>
          <w:i/>
          <w:iCs/>
          <w:sz w:val="24"/>
          <w:szCs w:val="24"/>
          <w:u w:val="single"/>
        </w:rPr>
        <w:t xml:space="preserve">Diplomado en </w:t>
      </w:r>
      <w:r w:rsidRPr="00F35D3A">
        <w:rPr>
          <w:rFonts w:ascii="Arial" w:hAnsi="Arial" w:cs="Arial"/>
          <w:i/>
          <w:iCs/>
          <w:sz w:val="24"/>
          <w:szCs w:val="24"/>
          <w:u w:val="single"/>
          <w:lang w:eastAsia="es-CO"/>
        </w:rPr>
        <w:t>Habilidades Directivas y Liderazgo</w:t>
      </w:r>
      <w:r w:rsidRPr="00B52F65">
        <w:rPr>
          <w:rFonts w:ascii="Arial" w:hAnsi="Arial" w:cs="Arial"/>
          <w:i/>
          <w:iCs/>
          <w:sz w:val="24"/>
          <w:szCs w:val="24"/>
          <w:lang w:eastAsia="es-CO"/>
        </w:rPr>
        <w:t>,</w:t>
      </w:r>
      <w:r w:rsidRPr="00CE46BA">
        <w:rPr>
          <w:rFonts w:ascii="Arial" w:hAnsi="Arial" w:cs="Arial"/>
          <w:i/>
          <w:iCs/>
          <w:sz w:val="24"/>
          <w:szCs w:val="24"/>
        </w:rPr>
        <w:t xml:space="preserve"> </w:t>
      </w:r>
      <w:r w:rsidRPr="00F35D3A">
        <w:rPr>
          <w:rFonts w:ascii="Arial" w:hAnsi="Arial" w:cs="Arial"/>
          <w:sz w:val="24"/>
          <w:szCs w:val="24"/>
        </w:rPr>
        <w:t xml:space="preserve">con una duración de </w:t>
      </w:r>
      <w:r w:rsidRPr="00F35D3A">
        <w:rPr>
          <w:rFonts w:ascii="Arial" w:hAnsi="Arial" w:cs="Arial"/>
          <w:i/>
          <w:iCs/>
          <w:sz w:val="24"/>
          <w:szCs w:val="24"/>
        </w:rPr>
        <w:t>noventa y seis (9</w:t>
      </w:r>
      <w:r w:rsidRPr="00F35D3A">
        <w:rPr>
          <w:rFonts w:ascii="Arial" w:hAnsi="Arial" w:cs="Arial"/>
          <w:i/>
          <w:iCs/>
          <w:sz w:val="24"/>
          <w:szCs w:val="24"/>
        </w:rPr>
        <w:t>6</w:t>
      </w:r>
      <w:r w:rsidRPr="00F35D3A">
        <w:rPr>
          <w:rFonts w:ascii="Arial" w:hAnsi="Arial" w:cs="Arial"/>
          <w:i/>
          <w:iCs/>
          <w:sz w:val="24"/>
          <w:szCs w:val="24"/>
        </w:rPr>
        <w:t>) horas</w:t>
      </w:r>
      <w:r w:rsidRPr="00F35D3A">
        <w:rPr>
          <w:rFonts w:ascii="Arial" w:hAnsi="Arial" w:cs="Arial"/>
          <w:i/>
          <w:iCs/>
          <w:sz w:val="24"/>
          <w:szCs w:val="24"/>
        </w:rPr>
        <w:t>.</w:t>
      </w:r>
      <w:r>
        <w:rPr>
          <w:rFonts w:ascii="Arial" w:hAnsi="Arial" w:cs="Arial"/>
          <w:i/>
          <w:iCs/>
          <w:sz w:val="24"/>
          <w:szCs w:val="24"/>
        </w:rPr>
        <w:t xml:space="preserve"> </w:t>
      </w:r>
    </w:p>
    <w:p w:rsidR="006C305A" w:rsidRDefault="005C31BB" w:rsidP="007866A3">
      <w:pPr>
        <w:autoSpaceDE w:val="0"/>
        <w:autoSpaceDN w:val="0"/>
        <w:adjustRightInd w:val="0"/>
        <w:jc w:val="both"/>
      </w:pPr>
    </w:p>
    <w:p w:rsidR="006C305A" w:rsidRDefault="005C31BB" w:rsidP="006C305A">
      <w:pPr>
        <w:pStyle w:val="Prrafodelista"/>
        <w:autoSpaceDE w:val="0"/>
        <w:autoSpaceDN w:val="0"/>
        <w:adjustRightInd w:val="0"/>
        <w:ind w:left="720"/>
        <w:jc w:val="both"/>
        <w:rPr>
          <w:rFonts w:ascii="Arial" w:hAnsi="Arial" w:cs="Arial"/>
          <w:sz w:val="24"/>
          <w:szCs w:val="24"/>
        </w:rPr>
      </w:pPr>
      <w:r>
        <w:rPr>
          <w:rFonts w:ascii="Arial" w:hAnsi="Arial" w:cs="Arial"/>
          <w:sz w:val="24"/>
          <w:szCs w:val="24"/>
        </w:rPr>
        <w:t xml:space="preserve">Al respecto </w:t>
      </w:r>
      <w:r>
        <w:rPr>
          <w:rFonts w:ascii="Arial" w:hAnsi="Arial" w:cs="Arial"/>
          <w:sz w:val="24"/>
          <w:szCs w:val="24"/>
        </w:rPr>
        <w:t xml:space="preserve">la </w:t>
      </w:r>
      <w:r w:rsidRPr="006C305A">
        <w:rPr>
          <w:rFonts w:ascii="Arial" w:hAnsi="Arial" w:cs="Arial"/>
          <w:sz w:val="24"/>
          <w:szCs w:val="24"/>
        </w:rPr>
        <w:t>Directora</w:t>
      </w:r>
      <w:r w:rsidRPr="006C305A">
        <w:rPr>
          <w:rFonts w:ascii="Arial" w:hAnsi="Arial" w:cs="Arial"/>
          <w:sz w:val="24"/>
          <w:szCs w:val="24"/>
        </w:rPr>
        <w:t xml:space="preserve"> Jurídica Distrital y la Subdirectora Distrital de Doctrina y Asuntos Normativos de </w:t>
      </w:r>
      <w:r>
        <w:rPr>
          <w:rFonts w:ascii="Arial" w:hAnsi="Arial" w:cs="Arial"/>
          <w:sz w:val="24"/>
          <w:szCs w:val="24"/>
        </w:rPr>
        <w:t xml:space="preserve">la </w:t>
      </w:r>
      <w:r>
        <w:rPr>
          <w:rFonts w:ascii="Arial" w:hAnsi="Arial" w:cs="Arial"/>
          <w:sz w:val="24"/>
          <w:szCs w:val="24"/>
        </w:rPr>
        <w:t xml:space="preserve">Secretaria General de la Alcaldía Mayor de Bogotá en Concepto 20 </w:t>
      </w:r>
      <w:r>
        <w:rPr>
          <w:rFonts w:ascii="Arial" w:hAnsi="Arial" w:cs="Arial"/>
          <w:sz w:val="24"/>
          <w:szCs w:val="24"/>
        </w:rPr>
        <w:t xml:space="preserve">de fecha </w:t>
      </w:r>
      <w:r>
        <w:rPr>
          <w:rFonts w:ascii="Arial" w:hAnsi="Arial" w:cs="Arial"/>
          <w:sz w:val="24"/>
          <w:szCs w:val="24"/>
        </w:rPr>
        <w:t xml:space="preserve">10 de febrero de 2010 </w:t>
      </w:r>
      <w:r>
        <w:rPr>
          <w:rFonts w:ascii="Arial" w:hAnsi="Arial" w:cs="Arial"/>
          <w:sz w:val="24"/>
          <w:szCs w:val="24"/>
        </w:rPr>
        <w:t>manifiestan:</w:t>
      </w:r>
    </w:p>
    <w:p w:rsidR="006C305A" w:rsidRDefault="005C31BB" w:rsidP="000D4B4A">
      <w:pPr>
        <w:pStyle w:val="Prrafodelista"/>
        <w:autoSpaceDE w:val="0"/>
        <w:autoSpaceDN w:val="0"/>
        <w:adjustRightInd w:val="0"/>
        <w:ind w:left="1416"/>
        <w:jc w:val="both"/>
        <w:rPr>
          <w:rFonts w:ascii="Arial" w:hAnsi="Arial" w:cs="Arial"/>
          <w:i/>
          <w:iCs/>
          <w:lang w:val="es-CO" w:eastAsia="es-MX"/>
        </w:rPr>
      </w:pPr>
    </w:p>
    <w:p w:rsidR="008715E8" w:rsidRDefault="005C31BB" w:rsidP="008715E8">
      <w:pPr>
        <w:pStyle w:val="Default"/>
        <w:ind w:left="1418" w:right="425"/>
        <w:jc w:val="both"/>
        <w:rPr>
          <w:i/>
          <w:iCs/>
          <w:color w:val="auto"/>
          <w:sz w:val="20"/>
          <w:szCs w:val="20"/>
        </w:rPr>
      </w:pPr>
      <w:r>
        <w:rPr>
          <w:i/>
          <w:iCs/>
          <w:color w:val="auto"/>
          <w:sz w:val="20"/>
          <w:szCs w:val="20"/>
        </w:rPr>
        <w:t>“</w:t>
      </w:r>
      <w:r w:rsidRPr="008715E8">
        <w:rPr>
          <w:i/>
          <w:iCs/>
          <w:color w:val="auto"/>
          <w:sz w:val="20"/>
          <w:szCs w:val="20"/>
        </w:rPr>
        <w:t xml:space="preserve">Por su parte, el Artículo 7° del Decreto 471 de 1990, </w:t>
      </w:r>
      <w:r w:rsidRPr="008715E8">
        <w:rPr>
          <w:i/>
          <w:iCs/>
          <w:color w:val="auto"/>
          <w:sz w:val="20"/>
          <w:szCs w:val="20"/>
        </w:rPr>
        <w:t>establece que "Para acreditar el cumplimiento de los requisitos que hagan acreedor al funcionario al puntaje establecido en el artículo</w:t>
      </w:r>
      <w:r>
        <w:rPr>
          <w:i/>
          <w:iCs/>
          <w:color w:val="auto"/>
          <w:sz w:val="20"/>
          <w:szCs w:val="20"/>
        </w:rPr>
        <w:t xml:space="preserve"> </w:t>
      </w:r>
      <w:r w:rsidRPr="008715E8">
        <w:rPr>
          <w:i/>
          <w:iCs/>
          <w:color w:val="auto"/>
          <w:sz w:val="20"/>
          <w:szCs w:val="20"/>
        </w:rPr>
        <w:t>anterior, deberá presentarse la siguiente documentación</w:t>
      </w:r>
      <w:r>
        <w:rPr>
          <w:i/>
          <w:iCs/>
          <w:color w:val="auto"/>
          <w:sz w:val="20"/>
          <w:szCs w:val="20"/>
        </w:rPr>
        <w:t>…</w:t>
      </w:r>
    </w:p>
    <w:p w:rsidR="008715E8" w:rsidRPr="008715E8" w:rsidRDefault="005C31BB" w:rsidP="008715E8">
      <w:pPr>
        <w:pStyle w:val="Default"/>
        <w:ind w:left="1418" w:right="425"/>
        <w:jc w:val="both"/>
        <w:rPr>
          <w:i/>
          <w:iCs/>
          <w:color w:val="auto"/>
          <w:sz w:val="20"/>
          <w:szCs w:val="20"/>
        </w:rPr>
      </w:pPr>
    </w:p>
    <w:p w:rsidR="008715E8" w:rsidRDefault="005C31BB" w:rsidP="008715E8">
      <w:pPr>
        <w:pStyle w:val="Default"/>
        <w:ind w:left="1418" w:right="425"/>
        <w:jc w:val="both"/>
        <w:rPr>
          <w:i/>
          <w:iCs/>
          <w:color w:val="auto"/>
          <w:sz w:val="20"/>
          <w:szCs w:val="20"/>
        </w:rPr>
      </w:pPr>
      <w:r w:rsidRPr="008715E8">
        <w:rPr>
          <w:i/>
          <w:iCs/>
          <w:color w:val="auto"/>
          <w:sz w:val="20"/>
          <w:szCs w:val="20"/>
        </w:rPr>
        <w:t>(…)</w:t>
      </w:r>
    </w:p>
    <w:p w:rsidR="008715E8" w:rsidRPr="008715E8" w:rsidRDefault="005C31BB" w:rsidP="008715E8">
      <w:pPr>
        <w:pStyle w:val="Default"/>
        <w:ind w:left="1418" w:right="425"/>
        <w:jc w:val="both"/>
        <w:rPr>
          <w:i/>
          <w:iCs/>
          <w:color w:val="auto"/>
          <w:sz w:val="20"/>
          <w:szCs w:val="20"/>
        </w:rPr>
      </w:pPr>
    </w:p>
    <w:p w:rsidR="008715E8" w:rsidRDefault="005C31BB" w:rsidP="008715E8">
      <w:pPr>
        <w:pStyle w:val="Prrafodelista"/>
        <w:autoSpaceDE w:val="0"/>
        <w:autoSpaceDN w:val="0"/>
        <w:adjustRightInd w:val="0"/>
        <w:ind w:left="1416" w:right="425"/>
        <w:jc w:val="both"/>
        <w:rPr>
          <w:rFonts w:ascii="Arial" w:hAnsi="Arial" w:cs="Arial"/>
          <w:i/>
          <w:iCs/>
          <w:lang w:val="es-CO" w:eastAsia="es-MX"/>
        </w:rPr>
      </w:pPr>
      <w:r>
        <w:rPr>
          <w:rFonts w:ascii="Arial" w:hAnsi="Arial" w:cs="Arial"/>
          <w:i/>
          <w:iCs/>
          <w:lang w:val="es-CO" w:eastAsia="es-MX"/>
        </w:rPr>
        <w:t xml:space="preserve">b) </w:t>
      </w:r>
      <w:r w:rsidRPr="008715E8">
        <w:rPr>
          <w:rFonts w:ascii="Arial" w:hAnsi="Arial" w:cs="Arial"/>
          <w:i/>
          <w:iCs/>
          <w:lang w:val="es-CO" w:eastAsia="es-MX"/>
        </w:rPr>
        <w:t>Certificación sobre la capacitación que se especifique</w:t>
      </w:r>
      <w:r w:rsidRPr="008715E8">
        <w:rPr>
          <w:rFonts w:ascii="Arial" w:hAnsi="Arial" w:cs="Arial"/>
          <w:i/>
          <w:iCs/>
          <w:lang w:val="es-CO" w:eastAsia="es-MX"/>
        </w:rPr>
        <w:t xml:space="preserve"> que cursó y aprobó los respectivos estudios. (Subrayado por fuera de Texto).</w:t>
      </w:r>
    </w:p>
    <w:p w:rsidR="008715E8" w:rsidRPr="000D4B4A" w:rsidRDefault="005C31BB" w:rsidP="008715E8">
      <w:pPr>
        <w:pStyle w:val="Prrafodelista"/>
        <w:autoSpaceDE w:val="0"/>
        <w:autoSpaceDN w:val="0"/>
        <w:adjustRightInd w:val="0"/>
        <w:ind w:left="1080" w:right="425"/>
        <w:jc w:val="both"/>
        <w:rPr>
          <w:rFonts w:ascii="Arial" w:hAnsi="Arial" w:cs="Arial"/>
          <w:i/>
          <w:iCs/>
          <w:lang w:val="es-CO" w:eastAsia="es-MX"/>
        </w:rPr>
      </w:pPr>
    </w:p>
    <w:p w:rsidR="000D4B4A" w:rsidRDefault="005C31BB" w:rsidP="000D4B4A">
      <w:pPr>
        <w:pStyle w:val="Prrafodelista"/>
        <w:autoSpaceDE w:val="0"/>
        <w:autoSpaceDN w:val="0"/>
        <w:adjustRightInd w:val="0"/>
        <w:ind w:left="1418" w:right="425"/>
        <w:jc w:val="both"/>
        <w:rPr>
          <w:rFonts w:ascii="Arial" w:hAnsi="Arial" w:cs="Arial"/>
          <w:i/>
          <w:iCs/>
          <w:lang w:val="es-CO" w:eastAsia="es-MX"/>
        </w:rPr>
      </w:pPr>
      <w:r w:rsidRPr="000D4B4A">
        <w:rPr>
          <w:rFonts w:ascii="Arial" w:hAnsi="Arial" w:cs="Arial"/>
          <w:i/>
          <w:iCs/>
          <w:lang w:val="es-CO" w:eastAsia="es-MX"/>
        </w:rPr>
        <w:t xml:space="preserve">Frente al factor de capacitación para la liquidación de Prima Técnica, esta Dirección ha sido clara y coherente a través de sus diferentes pronunciamientos </w:t>
      </w:r>
      <w:r w:rsidRPr="000D4B4A">
        <w:rPr>
          <w:rFonts w:ascii="Arial" w:hAnsi="Arial" w:cs="Arial"/>
          <w:i/>
          <w:iCs/>
          <w:lang w:val="es-CO" w:eastAsia="es-MX"/>
        </w:rPr>
        <w:lastRenderedPageBreak/>
        <w:t xml:space="preserve">al considerar que el </w:t>
      </w:r>
      <w:r w:rsidRPr="000D4B4A">
        <w:rPr>
          <w:rFonts w:ascii="Arial" w:hAnsi="Arial" w:cs="Arial"/>
          <w:i/>
          <w:iCs/>
          <w:lang w:val="es-CO" w:eastAsia="es-MX"/>
        </w:rPr>
        <w:t>medio</w:t>
      </w:r>
      <w:r>
        <w:rPr>
          <w:rFonts w:ascii="Arial" w:hAnsi="Arial" w:cs="Arial"/>
          <w:i/>
          <w:iCs/>
          <w:lang w:val="es-CO" w:eastAsia="es-MX"/>
        </w:rPr>
        <w:t xml:space="preserve"> </w:t>
      </w:r>
      <w:r w:rsidRPr="000D4B4A">
        <w:rPr>
          <w:rFonts w:ascii="Arial" w:hAnsi="Arial" w:cs="Arial"/>
          <w:i/>
          <w:iCs/>
          <w:lang w:val="es-CO" w:eastAsia="es-MX"/>
        </w:rPr>
        <w:t>de acreditación que exige la norma no es otro que la certificación en la cual se especifique que cursó y aprobó los respectivos estudios.</w:t>
      </w:r>
    </w:p>
    <w:p w:rsidR="008715E8" w:rsidRPr="000D4B4A" w:rsidRDefault="005C31BB" w:rsidP="000D4B4A">
      <w:pPr>
        <w:pStyle w:val="Prrafodelista"/>
        <w:autoSpaceDE w:val="0"/>
        <w:autoSpaceDN w:val="0"/>
        <w:adjustRightInd w:val="0"/>
        <w:ind w:left="1418" w:right="425"/>
        <w:jc w:val="both"/>
        <w:rPr>
          <w:rFonts w:ascii="Arial" w:hAnsi="Arial" w:cs="Arial"/>
          <w:i/>
          <w:iCs/>
          <w:lang w:val="es-CO" w:eastAsia="es-MX"/>
        </w:rPr>
      </w:pPr>
    </w:p>
    <w:p w:rsidR="00642420" w:rsidRDefault="005C31BB" w:rsidP="00642420">
      <w:pPr>
        <w:autoSpaceDE w:val="0"/>
        <w:autoSpaceDN w:val="0"/>
        <w:adjustRightInd w:val="0"/>
        <w:ind w:right="22"/>
        <w:rPr>
          <w:rFonts w:ascii="Arial" w:hAnsi="Arial" w:cs="Arial"/>
          <w:sz w:val="20"/>
          <w:szCs w:val="20"/>
          <w:lang w:eastAsia="es-MX"/>
        </w:rPr>
      </w:pPr>
      <w:r>
        <w:rPr>
          <w:rFonts w:ascii="Arial" w:hAnsi="Arial" w:cs="Arial"/>
          <w:sz w:val="20"/>
          <w:szCs w:val="20"/>
          <w:lang w:eastAsia="es-MX"/>
        </w:rPr>
        <w:t xml:space="preserve">                         (…)</w:t>
      </w:r>
    </w:p>
    <w:p w:rsidR="00793618" w:rsidRPr="008F2A96" w:rsidRDefault="005C31BB" w:rsidP="00642420">
      <w:pPr>
        <w:autoSpaceDE w:val="0"/>
        <w:autoSpaceDN w:val="0"/>
        <w:adjustRightInd w:val="0"/>
        <w:ind w:right="22"/>
        <w:rPr>
          <w:rFonts w:ascii="Arial" w:hAnsi="Arial" w:cs="Arial"/>
          <w:sz w:val="20"/>
          <w:szCs w:val="20"/>
          <w:lang w:eastAsia="es-MX"/>
        </w:rPr>
      </w:pPr>
    </w:p>
    <w:p w:rsidR="005F4DAF" w:rsidRPr="00D4444E" w:rsidRDefault="005C31BB" w:rsidP="0027264F">
      <w:pPr>
        <w:autoSpaceDE w:val="0"/>
        <w:autoSpaceDN w:val="0"/>
        <w:adjustRightInd w:val="0"/>
        <w:ind w:left="1416" w:right="425"/>
        <w:jc w:val="both"/>
        <w:rPr>
          <w:rFonts w:ascii="Arial" w:hAnsi="Arial" w:cs="Arial"/>
          <w:i/>
          <w:iCs/>
          <w:sz w:val="20"/>
          <w:szCs w:val="20"/>
          <w:lang w:eastAsia="es-MX"/>
        </w:rPr>
      </w:pPr>
      <w:r w:rsidRPr="00D4444E">
        <w:rPr>
          <w:rFonts w:ascii="Arial" w:hAnsi="Arial" w:cs="Arial"/>
          <w:i/>
          <w:iCs/>
          <w:sz w:val="20"/>
          <w:szCs w:val="20"/>
          <w:lang w:eastAsia="es-MX"/>
        </w:rPr>
        <w:t xml:space="preserve">Finalmente, el artículo 27 del Código Civil define la interpretación gramatical de la siguiente manera: </w:t>
      </w:r>
    </w:p>
    <w:p w:rsidR="005F4DAF" w:rsidRPr="0027264F" w:rsidRDefault="005C31BB" w:rsidP="00D4444E">
      <w:pPr>
        <w:autoSpaceDE w:val="0"/>
        <w:autoSpaceDN w:val="0"/>
        <w:adjustRightInd w:val="0"/>
        <w:ind w:left="1416" w:right="22"/>
        <w:jc w:val="both"/>
        <w:rPr>
          <w:rFonts w:ascii="Arial" w:hAnsi="Arial" w:cs="Arial"/>
          <w:i/>
          <w:iCs/>
          <w:sz w:val="20"/>
          <w:szCs w:val="20"/>
          <w:lang w:eastAsia="es-MX"/>
        </w:rPr>
      </w:pPr>
    </w:p>
    <w:p w:rsidR="005F4DAF" w:rsidRPr="005F4DAF" w:rsidRDefault="005C31BB" w:rsidP="0027264F">
      <w:pPr>
        <w:autoSpaceDE w:val="0"/>
        <w:autoSpaceDN w:val="0"/>
        <w:adjustRightInd w:val="0"/>
        <w:ind w:left="1416" w:right="425"/>
        <w:jc w:val="both"/>
        <w:rPr>
          <w:rFonts w:ascii="Arial" w:hAnsi="Arial" w:cs="Arial"/>
          <w:sz w:val="20"/>
          <w:szCs w:val="20"/>
          <w:lang w:eastAsia="es-MX"/>
        </w:rPr>
      </w:pPr>
      <w:r w:rsidRPr="005F4DAF">
        <w:rPr>
          <w:rFonts w:ascii="Arial" w:hAnsi="Arial" w:cs="Arial"/>
          <w:i/>
          <w:iCs/>
          <w:sz w:val="20"/>
          <w:szCs w:val="20"/>
          <w:lang w:eastAsia="es-MX"/>
        </w:rPr>
        <w:t xml:space="preserve">"Cuando el sentido de la ley sea claro, </w:t>
      </w:r>
      <w:r w:rsidRPr="00B97962">
        <w:rPr>
          <w:rFonts w:ascii="Arial" w:hAnsi="Arial" w:cs="Arial"/>
          <w:b/>
          <w:bCs/>
          <w:i/>
          <w:iCs/>
          <w:sz w:val="20"/>
          <w:szCs w:val="20"/>
          <w:lang w:eastAsia="es-MX"/>
        </w:rPr>
        <w:t xml:space="preserve">no se desatenderá su tenor </w:t>
      </w:r>
      <w:r w:rsidRPr="004B722C">
        <w:rPr>
          <w:rFonts w:ascii="Arial" w:hAnsi="Arial" w:cs="Arial"/>
          <w:b/>
          <w:bCs/>
          <w:i/>
          <w:iCs/>
          <w:sz w:val="20"/>
          <w:szCs w:val="20"/>
          <w:lang w:eastAsia="es-MX"/>
        </w:rPr>
        <w:t>literal</w:t>
      </w:r>
      <w:r w:rsidRPr="005F4DAF">
        <w:rPr>
          <w:rFonts w:ascii="Arial" w:hAnsi="Arial" w:cs="Arial"/>
          <w:i/>
          <w:iCs/>
          <w:sz w:val="20"/>
          <w:szCs w:val="20"/>
          <w:lang w:eastAsia="es-MX"/>
        </w:rPr>
        <w:t xml:space="preserve"> a pretexto de </w:t>
      </w:r>
      <w:r w:rsidRPr="00816D36">
        <w:rPr>
          <w:rFonts w:ascii="Arial" w:hAnsi="Arial" w:cs="Arial"/>
          <w:b/>
          <w:bCs/>
          <w:i/>
          <w:iCs/>
          <w:sz w:val="20"/>
          <w:szCs w:val="20"/>
          <w:lang w:eastAsia="es-MX"/>
        </w:rPr>
        <w:t xml:space="preserve">consultar su </w:t>
      </w:r>
      <w:r w:rsidRPr="004B722C">
        <w:rPr>
          <w:rFonts w:ascii="Arial" w:hAnsi="Arial" w:cs="Arial"/>
          <w:b/>
          <w:bCs/>
          <w:i/>
          <w:iCs/>
          <w:sz w:val="20"/>
          <w:szCs w:val="20"/>
          <w:lang w:eastAsia="es-MX"/>
        </w:rPr>
        <w:t>espíritu</w:t>
      </w:r>
      <w:r w:rsidRPr="005F4DAF">
        <w:rPr>
          <w:rFonts w:ascii="Arial" w:hAnsi="Arial" w:cs="Arial"/>
          <w:i/>
          <w:iCs/>
          <w:sz w:val="20"/>
          <w:szCs w:val="20"/>
          <w:lang w:eastAsia="es-MX"/>
        </w:rPr>
        <w:t>."</w:t>
      </w:r>
      <w:r>
        <w:rPr>
          <w:rFonts w:ascii="Arial" w:hAnsi="Arial" w:cs="Arial"/>
          <w:i/>
          <w:iCs/>
          <w:sz w:val="20"/>
          <w:szCs w:val="20"/>
          <w:lang w:eastAsia="es-MX"/>
        </w:rPr>
        <w:t xml:space="preserve"> (</w:t>
      </w:r>
      <w:r w:rsidRPr="00B97962">
        <w:rPr>
          <w:rFonts w:ascii="Arial" w:hAnsi="Arial" w:cs="Arial"/>
          <w:sz w:val="20"/>
          <w:szCs w:val="20"/>
          <w:lang w:eastAsia="es-MX"/>
        </w:rPr>
        <w:t xml:space="preserve">Resaltado </w:t>
      </w:r>
      <w:r>
        <w:rPr>
          <w:rFonts w:ascii="Arial" w:hAnsi="Arial" w:cs="Arial"/>
          <w:sz w:val="20"/>
          <w:szCs w:val="20"/>
          <w:lang w:eastAsia="es-MX"/>
        </w:rPr>
        <w:t xml:space="preserve">y subrayado </w:t>
      </w:r>
      <w:r w:rsidRPr="00B97962">
        <w:rPr>
          <w:rFonts w:ascii="Arial" w:hAnsi="Arial" w:cs="Arial"/>
          <w:sz w:val="20"/>
          <w:szCs w:val="20"/>
          <w:lang w:eastAsia="es-MX"/>
        </w:rPr>
        <w:t xml:space="preserve">fuera de </w:t>
      </w:r>
      <w:r w:rsidRPr="00B97962">
        <w:rPr>
          <w:rFonts w:ascii="Arial" w:hAnsi="Arial" w:cs="Arial"/>
          <w:sz w:val="20"/>
          <w:szCs w:val="20"/>
          <w:lang w:eastAsia="es-MX"/>
        </w:rPr>
        <w:t>texto)</w:t>
      </w:r>
      <w:r>
        <w:rPr>
          <w:rFonts w:ascii="Arial" w:hAnsi="Arial" w:cs="Arial"/>
          <w:sz w:val="20"/>
          <w:szCs w:val="20"/>
          <w:lang w:eastAsia="es-MX"/>
        </w:rPr>
        <w:t>.</w:t>
      </w:r>
    </w:p>
    <w:p w:rsidR="005F4DAF" w:rsidRDefault="005C31BB" w:rsidP="00DC2802">
      <w:pPr>
        <w:autoSpaceDE w:val="0"/>
        <w:autoSpaceDN w:val="0"/>
        <w:adjustRightInd w:val="0"/>
        <w:ind w:left="708" w:right="448"/>
        <w:jc w:val="both"/>
      </w:pPr>
    </w:p>
    <w:p w:rsidR="00432FF4" w:rsidRPr="00630D21" w:rsidRDefault="005C31BB" w:rsidP="00AF2405">
      <w:pPr>
        <w:autoSpaceDE w:val="0"/>
        <w:autoSpaceDN w:val="0"/>
        <w:adjustRightInd w:val="0"/>
        <w:ind w:left="720"/>
        <w:jc w:val="both"/>
        <w:rPr>
          <w:rFonts w:ascii="Arial" w:hAnsi="Arial" w:cs="Arial"/>
          <w:lang w:eastAsia="es-MX"/>
        </w:rPr>
      </w:pPr>
      <w:r>
        <w:rPr>
          <w:rFonts w:ascii="Arial" w:hAnsi="Arial" w:cs="Arial"/>
          <w:lang w:eastAsia="es-MX"/>
        </w:rPr>
        <w:t>Así las cosas,</w:t>
      </w:r>
      <w:r>
        <w:rPr>
          <w:rFonts w:ascii="Arial" w:hAnsi="Arial" w:cs="Arial"/>
          <w:lang w:eastAsia="es-MX"/>
        </w:rPr>
        <w:t xml:space="preserve"> </w:t>
      </w:r>
      <w:r>
        <w:rPr>
          <w:rFonts w:ascii="Arial" w:hAnsi="Arial" w:cs="Arial"/>
          <w:lang w:eastAsia="es-MX"/>
        </w:rPr>
        <w:t>y según</w:t>
      </w:r>
      <w:r w:rsidRPr="00432FF4">
        <w:rPr>
          <w:rFonts w:ascii="Arial" w:hAnsi="Arial" w:cs="Arial"/>
          <w:lang w:eastAsia="es-MX"/>
        </w:rPr>
        <w:t xml:space="preserve"> </w:t>
      </w:r>
      <w:r>
        <w:rPr>
          <w:rFonts w:ascii="Arial" w:hAnsi="Arial" w:cs="Arial"/>
          <w:lang w:eastAsia="es-MX"/>
        </w:rPr>
        <w:t>lo señalado en</w:t>
      </w:r>
      <w:r>
        <w:rPr>
          <w:rFonts w:ascii="Arial" w:hAnsi="Arial" w:cs="Arial"/>
          <w:lang w:eastAsia="es-MX"/>
        </w:rPr>
        <w:t xml:space="preserve"> </w:t>
      </w:r>
      <w:r>
        <w:rPr>
          <w:rFonts w:ascii="Arial" w:hAnsi="Arial" w:cs="Arial"/>
          <w:lang w:eastAsia="es-MX"/>
        </w:rPr>
        <w:t xml:space="preserve">el </w:t>
      </w:r>
      <w:r w:rsidRPr="00F54ACD">
        <w:rPr>
          <w:rFonts w:ascii="Arial" w:hAnsi="Arial" w:cs="Arial"/>
          <w:lang w:eastAsia="es-MX"/>
        </w:rPr>
        <w:t xml:space="preserve">Decreto 471 de 1990 </w:t>
      </w:r>
      <w:r w:rsidRPr="00432FF4">
        <w:rPr>
          <w:rFonts w:ascii="Arial" w:hAnsi="Arial" w:cs="Arial"/>
          <w:lang w:eastAsia="es-MX"/>
        </w:rPr>
        <w:t xml:space="preserve">y el Concepto 20 de 2010 </w:t>
      </w:r>
      <w:r>
        <w:rPr>
          <w:rFonts w:ascii="Arial" w:hAnsi="Arial" w:cs="Arial"/>
          <w:lang w:eastAsia="es-MX"/>
        </w:rPr>
        <w:t>de la Secretaría General de la Alcaldía Mayor de Bogotá</w:t>
      </w:r>
      <w:r w:rsidRPr="00432FF4">
        <w:rPr>
          <w:rFonts w:ascii="Arial" w:hAnsi="Arial" w:cs="Arial"/>
          <w:lang w:eastAsia="es-MX"/>
        </w:rPr>
        <w:t xml:space="preserve"> </w:t>
      </w:r>
      <w:r>
        <w:rPr>
          <w:rFonts w:ascii="Arial" w:hAnsi="Arial" w:cs="Arial"/>
          <w:lang w:eastAsia="es-MX"/>
        </w:rPr>
        <w:t xml:space="preserve">antes citados, </w:t>
      </w:r>
      <w:r>
        <w:rPr>
          <w:rFonts w:ascii="Arial" w:hAnsi="Arial" w:cs="Arial"/>
          <w:lang w:eastAsia="es-MX"/>
        </w:rPr>
        <w:t xml:space="preserve">para que la certificación sea </w:t>
      </w:r>
      <w:r>
        <w:rPr>
          <w:rFonts w:ascii="Arial" w:hAnsi="Arial" w:cs="Arial"/>
          <w:lang w:eastAsia="es-MX"/>
        </w:rPr>
        <w:t>válida</w:t>
      </w:r>
      <w:r>
        <w:rPr>
          <w:rFonts w:ascii="Arial" w:hAnsi="Arial" w:cs="Arial"/>
          <w:lang w:eastAsia="es-MX"/>
        </w:rPr>
        <w:t xml:space="preserve"> a efectos de la prima técnica, debe especificar </w:t>
      </w:r>
      <w:r w:rsidRPr="00432FF4">
        <w:rPr>
          <w:rFonts w:ascii="Arial" w:hAnsi="Arial" w:cs="Arial"/>
          <w:lang w:eastAsia="es-MX"/>
        </w:rPr>
        <w:t xml:space="preserve">que </w:t>
      </w:r>
      <w:r>
        <w:rPr>
          <w:rFonts w:ascii="Arial" w:hAnsi="Arial" w:cs="Arial"/>
          <w:lang w:eastAsia="es-MX"/>
        </w:rPr>
        <w:t xml:space="preserve">la </w:t>
      </w:r>
      <w:r>
        <w:rPr>
          <w:rFonts w:ascii="Arial" w:hAnsi="Arial" w:cs="Arial"/>
          <w:lang w:eastAsia="es-MX"/>
        </w:rPr>
        <w:t>servidora pública</w:t>
      </w:r>
      <w:r w:rsidRPr="00432FF4">
        <w:rPr>
          <w:rFonts w:ascii="Arial" w:hAnsi="Arial" w:cs="Arial"/>
          <w:lang w:eastAsia="es-MX"/>
        </w:rPr>
        <w:t xml:space="preserve"> </w:t>
      </w:r>
      <w:r>
        <w:rPr>
          <w:rFonts w:ascii="Arial" w:hAnsi="Arial" w:cs="Arial"/>
          <w:lang w:eastAsia="es-MX"/>
        </w:rPr>
        <w:t>“</w:t>
      </w:r>
      <w:r w:rsidRPr="000E28E1">
        <w:rPr>
          <w:rFonts w:ascii="Arial" w:hAnsi="Arial" w:cs="Arial"/>
          <w:i/>
          <w:iCs/>
          <w:lang w:eastAsia="es-MX"/>
        </w:rPr>
        <w:t>cursó y aprobó</w:t>
      </w:r>
      <w:r>
        <w:rPr>
          <w:rFonts w:ascii="Arial" w:hAnsi="Arial" w:cs="Arial"/>
          <w:i/>
          <w:iCs/>
          <w:lang w:eastAsia="es-MX"/>
        </w:rPr>
        <w:t>”</w:t>
      </w:r>
      <w:r w:rsidRPr="00432FF4">
        <w:rPr>
          <w:rFonts w:ascii="Arial" w:hAnsi="Arial" w:cs="Arial"/>
          <w:lang w:eastAsia="es-MX"/>
        </w:rPr>
        <w:t xml:space="preserve"> </w:t>
      </w:r>
      <w:r>
        <w:rPr>
          <w:rFonts w:ascii="Arial" w:hAnsi="Arial" w:cs="Arial"/>
          <w:lang w:eastAsia="es-MX"/>
        </w:rPr>
        <w:t>los estudios</w:t>
      </w:r>
      <w:r>
        <w:rPr>
          <w:rFonts w:ascii="Arial" w:hAnsi="Arial" w:cs="Arial"/>
          <w:lang w:eastAsia="es-MX"/>
        </w:rPr>
        <w:t xml:space="preserve"> correspondiente</w:t>
      </w:r>
      <w:r>
        <w:rPr>
          <w:rFonts w:ascii="Arial" w:hAnsi="Arial" w:cs="Arial"/>
          <w:lang w:eastAsia="es-MX"/>
        </w:rPr>
        <w:t>s</w:t>
      </w:r>
      <w:r w:rsidRPr="00432FF4">
        <w:rPr>
          <w:rFonts w:ascii="Arial" w:hAnsi="Arial" w:cs="Arial"/>
          <w:lang w:eastAsia="es-MX"/>
        </w:rPr>
        <w:t>. La certificación presentada</w:t>
      </w:r>
      <w:r>
        <w:rPr>
          <w:rFonts w:ascii="Arial" w:hAnsi="Arial" w:cs="Arial"/>
          <w:lang w:eastAsia="es-MX"/>
        </w:rPr>
        <w:t xml:space="preserve"> </w:t>
      </w:r>
      <w:r w:rsidRPr="00432FF4">
        <w:rPr>
          <w:rFonts w:ascii="Arial" w:hAnsi="Arial" w:cs="Arial"/>
          <w:lang w:eastAsia="es-MX"/>
        </w:rPr>
        <w:t xml:space="preserve">no cumple con </w:t>
      </w:r>
      <w:r>
        <w:rPr>
          <w:rFonts w:ascii="Arial" w:hAnsi="Arial" w:cs="Arial"/>
          <w:lang w:eastAsia="es-MX"/>
        </w:rPr>
        <w:t xml:space="preserve">este </w:t>
      </w:r>
      <w:r w:rsidRPr="00432FF4">
        <w:rPr>
          <w:rFonts w:ascii="Arial" w:hAnsi="Arial" w:cs="Arial"/>
          <w:lang w:eastAsia="es-MX"/>
        </w:rPr>
        <w:t>requisito</w:t>
      </w:r>
      <w:r>
        <w:rPr>
          <w:rFonts w:ascii="Arial" w:hAnsi="Arial" w:cs="Arial"/>
          <w:lang w:eastAsia="es-MX"/>
        </w:rPr>
        <w:t xml:space="preserve">, </w:t>
      </w:r>
      <w:r>
        <w:rPr>
          <w:rFonts w:ascii="Arial" w:hAnsi="Arial" w:cs="Arial"/>
          <w:lang w:eastAsia="es-MX"/>
        </w:rPr>
        <w:t xml:space="preserve">ya que únicamente señala que la </w:t>
      </w:r>
      <w:r>
        <w:rPr>
          <w:rFonts w:ascii="Arial" w:hAnsi="Arial" w:cs="Arial"/>
          <w:lang w:eastAsia="es-MX"/>
        </w:rPr>
        <w:t>persona</w:t>
      </w:r>
      <w:r>
        <w:rPr>
          <w:rFonts w:ascii="Arial" w:hAnsi="Arial" w:cs="Arial"/>
          <w:lang w:eastAsia="es-MX"/>
        </w:rPr>
        <w:t xml:space="preserve"> </w:t>
      </w:r>
      <w:r w:rsidRPr="000E28E1">
        <w:rPr>
          <w:rFonts w:ascii="Arial" w:hAnsi="Arial" w:cs="Arial"/>
          <w:i/>
          <w:iCs/>
          <w:lang w:eastAsia="es-MX"/>
        </w:rPr>
        <w:t>“</w:t>
      </w:r>
      <w:r w:rsidRPr="000E28E1">
        <w:rPr>
          <w:rFonts w:ascii="Arial" w:hAnsi="Arial" w:cs="Arial"/>
          <w:i/>
          <w:iCs/>
          <w:lang w:eastAsia="es-MX"/>
        </w:rPr>
        <w:t>ha superado el curso”</w:t>
      </w:r>
      <w:r>
        <w:rPr>
          <w:rFonts w:ascii="Arial" w:hAnsi="Arial" w:cs="Arial"/>
          <w:i/>
          <w:iCs/>
          <w:lang w:eastAsia="es-MX"/>
        </w:rPr>
        <w:t>.</w:t>
      </w:r>
      <w:r>
        <w:rPr>
          <w:rFonts w:ascii="Arial" w:hAnsi="Arial" w:cs="Arial"/>
          <w:lang w:eastAsia="es-MX"/>
        </w:rPr>
        <w:t xml:space="preserve"> </w:t>
      </w:r>
      <w:r>
        <w:rPr>
          <w:rFonts w:ascii="Arial" w:hAnsi="Arial" w:cs="Arial"/>
          <w:lang w:eastAsia="es-MX"/>
        </w:rPr>
        <w:t>Por esta razón no será tenid</w:t>
      </w:r>
      <w:r>
        <w:rPr>
          <w:rFonts w:ascii="Arial" w:hAnsi="Arial" w:cs="Arial"/>
          <w:lang w:eastAsia="es-MX"/>
        </w:rPr>
        <w:t>a</w:t>
      </w:r>
      <w:r>
        <w:rPr>
          <w:rFonts w:ascii="Arial" w:hAnsi="Arial" w:cs="Arial"/>
          <w:lang w:eastAsia="es-MX"/>
        </w:rPr>
        <w:t xml:space="preserve"> en cuenta.</w:t>
      </w:r>
    </w:p>
    <w:p w:rsidR="00337EE4" w:rsidRPr="0015242B" w:rsidRDefault="005C31BB" w:rsidP="001301EE">
      <w:pPr>
        <w:autoSpaceDE w:val="0"/>
        <w:autoSpaceDN w:val="0"/>
        <w:adjustRightInd w:val="0"/>
        <w:jc w:val="both"/>
      </w:pPr>
    </w:p>
    <w:p w:rsidR="007B73A2" w:rsidRDefault="005C31BB">
      <w:pPr>
        <w:pStyle w:val="Prrafodelista"/>
        <w:numPr>
          <w:ilvl w:val="0"/>
          <w:numId w:val="7"/>
        </w:numPr>
        <w:autoSpaceDE w:val="0"/>
        <w:autoSpaceDN w:val="0"/>
        <w:adjustRightInd w:val="0"/>
        <w:ind w:left="720"/>
        <w:jc w:val="both"/>
        <w:rPr>
          <w:rFonts w:ascii="Arial" w:hAnsi="Arial" w:cs="Arial"/>
          <w:sz w:val="24"/>
          <w:szCs w:val="24"/>
        </w:rPr>
      </w:pPr>
      <w:r w:rsidRPr="00F35D3A">
        <w:rPr>
          <w:rFonts w:ascii="Arial" w:hAnsi="Arial" w:cs="Arial"/>
          <w:sz w:val="24"/>
          <w:szCs w:val="24"/>
        </w:rPr>
        <w:t xml:space="preserve">Fotocopia de certificación de fecha </w:t>
      </w:r>
      <w:r w:rsidRPr="00F35D3A">
        <w:rPr>
          <w:rFonts w:ascii="Arial" w:hAnsi="Arial" w:cs="Arial"/>
          <w:sz w:val="24"/>
          <w:szCs w:val="24"/>
        </w:rPr>
        <w:t>19</w:t>
      </w:r>
      <w:r w:rsidRPr="00F35D3A">
        <w:rPr>
          <w:rFonts w:ascii="Arial" w:hAnsi="Arial" w:cs="Arial"/>
          <w:sz w:val="24"/>
          <w:szCs w:val="24"/>
        </w:rPr>
        <w:t xml:space="preserve"> de </w:t>
      </w:r>
      <w:r w:rsidRPr="00F35D3A">
        <w:rPr>
          <w:rFonts w:ascii="Arial" w:hAnsi="Arial" w:cs="Arial"/>
          <w:sz w:val="24"/>
          <w:szCs w:val="24"/>
        </w:rPr>
        <w:t xml:space="preserve">noviembre </w:t>
      </w:r>
      <w:r w:rsidRPr="00F35D3A">
        <w:rPr>
          <w:rFonts w:ascii="Arial" w:hAnsi="Arial" w:cs="Arial"/>
          <w:sz w:val="24"/>
          <w:szCs w:val="24"/>
        </w:rPr>
        <w:t xml:space="preserve">de 2024, expedida por la </w:t>
      </w:r>
      <w:r w:rsidRPr="00F35D3A">
        <w:rPr>
          <w:rFonts w:ascii="Arial" w:hAnsi="Arial" w:cs="Arial"/>
          <w:i/>
          <w:iCs/>
          <w:sz w:val="24"/>
          <w:szCs w:val="24"/>
        </w:rPr>
        <w:t xml:space="preserve">Escuela Superior de Administración Pública </w:t>
      </w:r>
      <w:r w:rsidRPr="00F35D3A">
        <w:rPr>
          <w:rFonts w:ascii="Arial" w:hAnsi="Arial" w:cs="Arial"/>
          <w:i/>
          <w:iCs/>
          <w:sz w:val="24"/>
          <w:szCs w:val="24"/>
        </w:rPr>
        <w:t xml:space="preserve">– </w:t>
      </w:r>
      <w:r w:rsidRPr="00F35D3A">
        <w:rPr>
          <w:rFonts w:ascii="Arial" w:hAnsi="Arial" w:cs="Arial"/>
          <w:i/>
          <w:iCs/>
          <w:sz w:val="24"/>
          <w:szCs w:val="24"/>
        </w:rPr>
        <w:t>ESAP</w:t>
      </w:r>
      <w:r w:rsidRPr="00F35D3A">
        <w:rPr>
          <w:rFonts w:ascii="Arial" w:hAnsi="Arial" w:cs="Arial"/>
          <w:i/>
          <w:iCs/>
          <w:sz w:val="24"/>
          <w:szCs w:val="24"/>
        </w:rPr>
        <w:t xml:space="preserve">, </w:t>
      </w:r>
      <w:r w:rsidRPr="00F35D3A">
        <w:rPr>
          <w:rFonts w:ascii="Arial" w:hAnsi="Arial" w:cs="Arial"/>
          <w:sz w:val="24"/>
          <w:szCs w:val="24"/>
        </w:rPr>
        <w:t xml:space="preserve">en la cual certifica que </w:t>
      </w:r>
      <w:r w:rsidRPr="00C23914">
        <w:rPr>
          <w:rFonts w:ascii="Arial" w:hAnsi="Arial" w:cs="Arial"/>
          <w:i/>
          <w:iCs/>
          <w:sz w:val="24"/>
          <w:szCs w:val="24"/>
        </w:rPr>
        <w:t>Gladys Carolina Chávez Caballero</w:t>
      </w:r>
      <w:r w:rsidRPr="00C23914">
        <w:rPr>
          <w:rFonts w:ascii="Arial" w:hAnsi="Arial" w:cs="Arial"/>
          <w:sz w:val="24"/>
          <w:szCs w:val="24"/>
        </w:rPr>
        <w:t xml:space="preserve"> </w:t>
      </w:r>
      <w:r w:rsidRPr="00C23914">
        <w:rPr>
          <w:rFonts w:ascii="Arial" w:hAnsi="Arial" w:cs="Arial"/>
          <w:b/>
          <w:bCs/>
          <w:i/>
          <w:iCs/>
          <w:sz w:val="24"/>
          <w:szCs w:val="24"/>
        </w:rPr>
        <w:t>participó</w:t>
      </w:r>
      <w:r w:rsidRPr="00C23914">
        <w:rPr>
          <w:rFonts w:ascii="Arial" w:hAnsi="Arial" w:cs="Arial"/>
          <w:sz w:val="24"/>
          <w:szCs w:val="24"/>
        </w:rPr>
        <w:t xml:space="preserve"> </w:t>
      </w:r>
      <w:r w:rsidRPr="00C23914">
        <w:rPr>
          <w:rFonts w:ascii="Arial" w:hAnsi="Arial" w:cs="Arial"/>
          <w:sz w:val="24"/>
          <w:szCs w:val="24"/>
        </w:rPr>
        <w:t xml:space="preserve">en </w:t>
      </w:r>
      <w:r w:rsidRPr="00C23914">
        <w:rPr>
          <w:rFonts w:ascii="Arial" w:hAnsi="Arial" w:cs="Arial"/>
          <w:sz w:val="24"/>
          <w:szCs w:val="24"/>
        </w:rPr>
        <w:t xml:space="preserve">el </w:t>
      </w:r>
      <w:r w:rsidRPr="00C23914">
        <w:rPr>
          <w:rFonts w:ascii="Arial" w:hAnsi="Arial" w:cs="Arial"/>
          <w:sz w:val="24"/>
          <w:szCs w:val="24"/>
        </w:rPr>
        <w:t>diplomado</w:t>
      </w:r>
      <w:r w:rsidRPr="00C23914">
        <w:rPr>
          <w:rFonts w:ascii="Arial" w:hAnsi="Arial" w:cs="Arial"/>
          <w:i/>
          <w:iCs/>
          <w:sz w:val="24"/>
          <w:szCs w:val="24"/>
        </w:rPr>
        <w:t xml:space="preserve"> </w:t>
      </w:r>
      <w:r w:rsidRPr="00C23914">
        <w:rPr>
          <w:rFonts w:ascii="Arial" w:hAnsi="Arial" w:cs="Arial"/>
          <w:i/>
          <w:iCs/>
          <w:sz w:val="24"/>
          <w:szCs w:val="24"/>
          <w:u w:val="single"/>
        </w:rPr>
        <w:t>Innovación en el Sector Público</w:t>
      </w:r>
      <w:r w:rsidRPr="00290AF6">
        <w:rPr>
          <w:rFonts w:ascii="Arial" w:hAnsi="Arial" w:cs="Arial"/>
          <w:i/>
          <w:iCs/>
          <w:sz w:val="24"/>
          <w:szCs w:val="24"/>
        </w:rPr>
        <w:t>,</w:t>
      </w:r>
      <w:r w:rsidRPr="00C23914">
        <w:rPr>
          <w:rFonts w:ascii="Arial" w:hAnsi="Arial" w:cs="Arial"/>
          <w:i/>
          <w:iCs/>
          <w:sz w:val="24"/>
          <w:szCs w:val="24"/>
        </w:rPr>
        <w:t xml:space="preserve"> </w:t>
      </w:r>
      <w:r w:rsidRPr="00C23914">
        <w:rPr>
          <w:rFonts w:ascii="Arial" w:hAnsi="Arial" w:cs="Arial"/>
          <w:sz w:val="24"/>
          <w:szCs w:val="24"/>
        </w:rPr>
        <w:t>con una</w:t>
      </w:r>
      <w:r w:rsidRPr="00C23914">
        <w:rPr>
          <w:rFonts w:ascii="Arial" w:hAnsi="Arial" w:cs="Arial"/>
          <w:i/>
          <w:iCs/>
          <w:sz w:val="24"/>
          <w:szCs w:val="24"/>
        </w:rPr>
        <w:t xml:space="preserve"> </w:t>
      </w:r>
      <w:r w:rsidRPr="00C23914">
        <w:rPr>
          <w:rFonts w:ascii="Arial" w:hAnsi="Arial" w:cs="Arial"/>
          <w:sz w:val="24"/>
          <w:szCs w:val="24"/>
        </w:rPr>
        <w:t>intensidad de</w:t>
      </w:r>
      <w:r w:rsidRPr="00C23914">
        <w:rPr>
          <w:rFonts w:ascii="Arial" w:hAnsi="Arial" w:cs="Arial"/>
          <w:i/>
          <w:iCs/>
          <w:sz w:val="24"/>
          <w:szCs w:val="24"/>
        </w:rPr>
        <w:t xml:space="preserve"> ochenta (80) horas.</w:t>
      </w:r>
      <w:r>
        <w:rPr>
          <w:rFonts w:ascii="Arial" w:hAnsi="Arial" w:cs="Arial"/>
          <w:i/>
          <w:iCs/>
          <w:sz w:val="24"/>
          <w:szCs w:val="24"/>
        </w:rPr>
        <w:t xml:space="preserve"> </w:t>
      </w:r>
      <w:r w:rsidRPr="00A32414">
        <w:rPr>
          <w:rFonts w:ascii="Arial" w:hAnsi="Arial" w:cs="Arial"/>
          <w:sz w:val="24"/>
          <w:szCs w:val="24"/>
        </w:rPr>
        <w:t xml:space="preserve">Para efectos del cálculo de la experiencia esta certificación no se tiene </w:t>
      </w:r>
      <w:r>
        <w:rPr>
          <w:rFonts w:ascii="Arial" w:hAnsi="Arial" w:cs="Arial"/>
          <w:sz w:val="24"/>
          <w:szCs w:val="24"/>
        </w:rPr>
        <w:t>en</w:t>
      </w:r>
      <w:r w:rsidRPr="00A32414">
        <w:rPr>
          <w:rFonts w:ascii="Arial" w:hAnsi="Arial" w:cs="Arial"/>
          <w:sz w:val="24"/>
          <w:szCs w:val="24"/>
        </w:rPr>
        <w:t xml:space="preserve"> cuenta </w:t>
      </w:r>
      <w:r>
        <w:rPr>
          <w:rFonts w:ascii="Arial" w:hAnsi="Arial" w:cs="Arial"/>
          <w:sz w:val="24"/>
          <w:szCs w:val="24"/>
        </w:rPr>
        <w:t>por cuanto</w:t>
      </w:r>
      <w:r w:rsidRPr="00A32414">
        <w:rPr>
          <w:rFonts w:ascii="Arial" w:hAnsi="Arial" w:cs="Arial"/>
          <w:sz w:val="24"/>
          <w:szCs w:val="24"/>
        </w:rPr>
        <w:t xml:space="preserve"> </w:t>
      </w:r>
      <w:r>
        <w:rPr>
          <w:rFonts w:ascii="Arial" w:hAnsi="Arial" w:cs="Arial"/>
          <w:sz w:val="24"/>
          <w:szCs w:val="24"/>
        </w:rPr>
        <w:t xml:space="preserve">no dice expresamente que </w:t>
      </w:r>
      <w:r w:rsidRPr="0044649C">
        <w:rPr>
          <w:rFonts w:ascii="Arial" w:hAnsi="Arial" w:cs="Arial"/>
          <w:i/>
          <w:iCs/>
          <w:sz w:val="24"/>
          <w:szCs w:val="24"/>
        </w:rPr>
        <w:t xml:space="preserve">Cursó </w:t>
      </w:r>
      <w:r w:rsidRPr="0044649C">
        <w:rPr>
          <w:rFonts w:ascii="Arial" w:hAnsi="Arial" w:cs="Arial"/>
          <w:i/>
          <w:iCs/>
          <w:sz w:val="24"/>
          <w:szCs w:val="24"/>
        </w:rPr>
        <w:t xml:space="preserve">y </w:t>
      </w:r>
      <w:r w:rsidRPr="0044649C">
        <w:rPr>
          <w:rFonts w:ascii="Arial" w:hAnsi="Arial" w:cs="Arial"/>
          <w:i/>
          <w:iCs/>
          <w:sz w:val="24"/>
          <w:szCs w:val="24"/>
        </w:rPr>
        <w:t>Aprobó</w:t>
      </w:r>
      <w:r>
        <w:rPr>
          <w:rFonts w:ascii="Arial" w:hAnsi="Arial" w:cs="Arial"/>
          <w:sz w:val="24"/>
          <w:szCs w:val="24"/>
        </w:rPr>
        <w:t xml:space="preserve"> </w:t>
      </w:r>
      <w:r>
        <w:rPr>
          <w:rFonts w:ascii="Arial" w:hAnsi="Arial" w:cs="Arial"/>
          <w:sz w:val="24"/>
          <w:szCs w:val="24"/>
        </w:rPr>
        <w:t xml:space="preserve">el programa, de conformidad con lo dispuesto en el </w:t>
      </w:r>
      <w:r>
        <w:rPr>
          <w:rFonts w:ascii="Arial" w:hAnsi="Arial" w:cs="Arial"/>
          <w:sz w:val="24"/>
          <w:szCs w:val="24"/>
        </w:rPr>
        <w:t xml:space="preserve">Artículo </w:t>
      </w:r>
      <w:r w:rsidRPr="001E7DDE">
        <w:rPr>
          <w:rFonts w:ascii="Arial" w:hAnsi="Arial" w:cs="Arial"/>
          <w:sz w:val="24"/>
          <w:szCs w:val="24"/>
        </w:rPr>
        <w:t>2° del Decreto 243 de 1999.</w:t>
      </w:r>
    </w:p>
    <w:p w:rsidR="00AD2731" w:rsidRPr="007B73A2" w:rsidRDefault="005C31BB" w:rsidP="007B73A2">
      <w:pPr>
        <w:pStyle w:val="Prrafodelista"/>
        <w:autoSpaceDE w:val="0"/>
        <w:autoSpaceDN w:val="0"/>
        <w:adjustRightInd w:val="0"/>
        <w:ind w:left="720"/>
        <w:jc w:val="both"/>
        <w:rPr>
          <w:rFonts w:ascii="Arial" w:hAnsi="Arial" w:cs="Arial"/>
          <w:sz w:val="24"/>
          <w:szCs w:val="24"/>
        </w:rPr>
      </w:pPr>
    </w:p>
    <w:p w:rsidR="002166C5" w:rsidRPr="00577896" w:rsidRDefault="005C31BB">
      <w:pPr>
        <w:pStyle w:val="Prrafodelista"/>
        <w:numPr>
          <w:ilvl w:val="0"/>
          <w:numId w:val="6"/>
        </w:numPr>
        <w:autoSpaceDE w:val="0"/>
        <w:autoSpaceDN w:val="0"/>
        <w:adjustRightInd w:val="0"/>
        <w:jc w:val="both"/>
        <w:rPr>
          <w:rFonts w:ascii="Arial" w:hAnsi="Arial" w:cs="Arial"/>
          <w:b/>
          <w:bCs/>
          <w:sz w:val="24"/>
          <w:szCs w:val="24"/>
        </w:rPr>
      </w:pPr>
      <w:r w:rsidRPr="00577896">
        <w:rPr>
          <w:rFonts w:ascii="Arial" w:hAnsi="Arial" w:cs="Arial"/>
          <w:b/>
          <w:bCs/>
          <w:sz w:val="24"/>
          <w:szCs w:val="24"/>
        </w:rPr>
        <w:t>Experiencia</w:t>
      </w:r>
      <w:r w:rsidRPr="00577896">
        <w:rPr>
          <w:rFonts w:ascii="Arial" w:hAnsi="Arial" w:cs="Arial"/>
          <w:b/>
          <w:bCs/>
          <w:sz w:val="24"/>
          <w:szCs w:val="24"/>
        </w:rPr>
        <w:t>:</w:t>
      </w:r>
    </w:p>
    <w:p w:rsidR="00CA0788" w:rsidRPr="00CA0788" w:rsidRDefault="005C31BB" w:rsidP="00CA0788">
      <w:pPr>
        <w:pStyle w:val="Prrafodelista"/>
        <w:autoSpaceDE w:val="0"/>
        <w:autoSpaceDN w:val="0"/>
        <w:adjustRightInd w:val="0"/>
        <w:ind w:left="360"/>
        <w:jc w:val="both"/>
        <w:rPr>
          <w:rFonts w:ascii="Arial" w:hAnsi="Arial" w:cs="Arial"/>
          <w:i/>
          <w:iCs/>
        </w:rPr>
      </w:pPr>
    </w:p>
    <w:p w:rsidR="001B30D5" w:rsidRPr="002D194A" w:rsidRDefault="005C31BB" w:rsidP="00670023">
      <w:pPr>
        <w:autoSpaceDE w:val="0"/>
        <w:autoSpaceDN w:val="0"/>
        <w:adjustRightInd w:val="0"/>
        <w:ind w:left="360"/>
        <w:jc w:val="both"/>
        <w:rPr>
          <w:rFonts w:ascii="Arial" w:hAnsi="Arial" w:cs="Arial"/>
        </w:rPr>
      </w:pPr>
      <w:r w:rsidRPr="002D194A">
        <w:rPr>
          <w:rFonts w:ascii="Arial" w:hAnsi="Arial" w:cs="Arial"/>
        </w:rPr>
        <w:t xml:space="preserve">Que, según los antecedentes que obran en la historia laboral de la servidora pública, mediante la Resolución No. </w:t>
      </w:r>
      <w:r w:rsidRPr="002D194A">
        <w:rPr>
          <w:rFonts w:ascii="Arial" w:hAnsi="Arial" w:cs="Arial"/>
          <w:lang w:eastAsia="es-MX"/>
        </w:rPr>
        <w:t>2649</w:t>
      </w:r>
      <w:r w:rsidRPr="002D194A">
        <w:rPr>
          <w:rFonts w:ascii="Arial" w:hAnsi="Arial" w:cs="Arial"/>
        </w:rPr>
        <w:t>/202</w:t>
      </w:r>
      <w:r w:rsidRPr="002D194A">
        <w:rPr>
          <w:rFonts w:ascii="Arial" w:hAnsi="Arial" w:cs="Arial"/>
        </w:rPr>
        <w:t>3</w:t>
      </w:r>
      <w:r w:rsidRPr="002D194A">
        <w:rPr>
          <w:rFonts w:ascii="Arial" w:hAnsi="Arial" w:cs="Arial"/>
        </w:rPr>
        <w:t xml:space="preserve"> se le reconocieron los servicios prestados a la </w:t>
      </w:r>
      <w:r w:rsidRPr="002D194A">
        <w:rPr>
          <w:rFonts w:ascii="Arial" w:hAnsi="Arial" w:cs="Arial"/>
          <w:i/>
          <w:iCs/>
          <w:u w:val="single"/>
        </w:rPr>
        <w:t>Secretaría Distrital de Planeación</w:t>
      </w:r>
      <w:r w:rsidRPr="002D194A">
        <w:rPr>
          <w:rFonts w:ascii="Arial" w:hAnsi="Arial" w:cs="Arial"/>
        </w:rPr>
        <w:t xml:space="preserve"> hasta el </w:t>
      </w:r>
      <w:r w:rsidRPr="002D194A">
        <w:rPr>
          <w:rFonts w:ascii="Arial" w:hAnsi="Arial" w:cs="Arial"/>
          <w:lang w:eastAsia="es-MX"/>
        </w:rPr>
        <w:t>29 de noviembre de 2023</w:t>
      </w:r>
      <w:r w:rsidRPr="002D194A">
        <w:rPr>
          <w:rFonts w:ascii="Arial" w:hAnsi="Arial" w:cs="Arial"/>
        </w:rPr>
        <w:t xml:space="preserve">; por lo tanto, para atender la solicitud de reajuste de prima técnica se tendrá en cuenta el tiempo </w:t>
      </w:r>
      <w:r>
        <w:rPr>
          <w:rFonts w:ascii="Arial" w:hAnsi="Arial" w:cs="Arial"/>
        </w:rPr>
        <w:t xml:space="preserve">laborado </w:t>
      </w:r>
      <w:r w:rsidRPr="002D194A">
        <w:rPr>
          <w:rFonts w:ascii="Arial" w:hAnsi="Arial" w:cs="Arial"/>
        </w:rPr>
        <w:t xml:space="preserve">desde el </w:t>
      </w:r>
      <w:r w:rsidRPr="002D194A">
        <w:rPr>
          <w:rFonts w:ascii="Arial" w:hAnsi="Arial" w:cs="Arial"/>
        </w:rPr>
        <w:t>30</w:t>
      </w:r>
      <w:r w:rsidRPr="002D194A">
        <w:rPr>
          <w:rFonts w:ascii="Arial" w:hAnsi="Arial" w:cs="Arial"/>
        </w:rPr>
        <w:t xml:space="preserve"> de </w:t>
      </w:r>
      <w:r w:rsidRPr="002D194A">
        <w:rPr>
          <w:rFonts w:ascii="Arial" w:hAnsi="Arial" w:cs="Arial"/>
        </w:rPr>
        <w:t xml:space="preserve">noviembre </w:t>
      </w:r>
      <w:r w:rsidRPr="002D194A">
        <w:rPr>
          <w:rFonts w:ascii="Arial" w:hAnsi="Arial" w:cs="Arial"/>
        </w:rPr>
        <w:t xml:space="preserve">de </w:t>
      </w:r>
      <w:r w:rsidRPr="002D194A">
        <w:rPr>
          <w:rFonts w:ascii="Arial" w:hAnsi="Arial" w:cs="Arial"/>
        </w:rPr>
        <w:t xml:space="preserve">2023 </w:t>
      </w:r>
      <w:r w:rsidRPr="002D194A">
        <w:rPr>
          <w:rFonts w:ascii="Arial" w:hAnsi="Arial" w:cs="Arial"/>
        </w:rPr>
        <w:t>hasta el 1</w:t>
      </w:r>
      <w:r w:rsidRPr="002D194A">
        <w:rPr>
          <w:rFonts w:ascii="Arial" w:hAnsi="Arial" w:cs="Arial"/>
        </w:rPr>
        <w:t>9</w:t>
      </w:r>
      <w:r w:rsidRPr="002D194A">
        <w:rPr>
          <w:rFonts w:ascii="Arial" w:hAnsi="Arial" w:cs="Arial"/>
        </w:rPr>
        <w:t xml:space="preserve"> de noviembre de 2024, fecha de radicación de la solicitud, con lo cual acredita </w:t>
      </w:r>
      <w:r w:rsidRPr="002D194A">
        <w:rPr>
          <w:rFonts w:ascii="Arial" w:hAnsi="Arial" w:cs="Arial"/>
          <w:i/>
          <w:iCs/>
        </w:rPr>
        <w:t>o</w:t>
      </w:r>
      <w:r w:rsidRPr="002D194A">
        <w:rPr>
          <w:rFonts w:ascii="Arial" w:hAnsi="Arial" w:cs="Arial"/>
          <w:i/>
          <w:iCs/>
        </w:rPr>
        <w:t>nce</w:t>
      </w:r>
      <w:r w:rsidRPr="002D194A">
        <w:rPr>
          <w:rFonts w:ascii="Arial" w:hAnsi="Arial" w:cs="Arial"/>
          <w:i/>
          <w:iCs/>
        </w:rPr>
        <w:t xml:space="preserve"> (</w:t>
      </w:r>
      <w:r w:rsidRPr="002D194A">
        <w:rPr>
          <w:rFonts w:ascii="Arial" w:hAnsi="Arial" w:cs="Arial"/>
          <w:i/>
          <w:iCs/>
        </w:rPr>
        <w:t>11</w:t>
      </w:r>
      <w:r w:rsidRPr="002D194A">
        <w:rPr>
          <w:rFonts w:ascii="Arial" w:hAnsi="Arial" w:cs="Arial"/>
          <w:i/>
          <w:iCs/>
        </w:rPr>
        <w:t xml:space="preserve">) meses y </w:t>
      </w:r>
      <w:r w:rsidRPr="002D194A">
        <w:rPr>
          <w:rFonts w:ascii="Arial" w:hAnsi="Arial" w:cs="Arial"/>
          <w:i/>
          <w:iCs/>
        </w:rPr>
        <w:t>vei</w:t>
      </w:r>
      <w:r w:rsidRPr="002D194A">
        <w:rPr>
          <w:rFonts w:ascii="Arial" w:hAnsi="Arial" w:cs="Arial"/>
          <w:i/>
          <w:iCs/>
        </w:rPr>
        <w:t xml:space="preserve">nte </w:t>
      </w:r>
      <w:r w:rsidRPr="002D194A">
        <w:rPr>
          <w:rFonts w:ascii="Arial" w:hAnsi="Arial" w:cs="Arial"/>
          <w:i/>
          <w:iCs/>
        </w:rPr>
        <w:t>(</w:t>
      </w:r>
      <w:r w:rsidRPr="002D194A">
        <w:rPr>
          <w:rFonts w:ascii="Arial" w:hAnsi="Arial" w:cs="Arial"/>
          <w:i/>
          <w:iCs/>
        </w:rPr>
        <w:t>20</w:t>
      </w:r>
      <w:r w:rsidRPr="002D194A">
        <w:rPr>
          <w:rFonts w:ascii="Arial" w:hAnsi="Arial" w:cs="Arial"/>
          <w:i/>
          <w:iCs/>
        </w:rPr>
        <w:t>) días,</w:t>
      </w:r>
      <w:r w:rsidRPr="002D194A">
        <w:rPr>
          <w:rFonts w:ascii="Arial" w:hAnsi="Arial" w:cs="Arial"/>
        </w:rPr>
        <w:t xml:space="preserve"> que sumados </w:t>
      </w:r>
      <w:r w:rsidRPr="002D194A">
        <w:rPr>
          <w:rFonts w:ascii="Arial" w:hAnsi="Arial" w:cs="Arial"/>
        </w:rPr>
        <w:t xml:space="preserve">a los </w:t>
      </w:r>
      <w:r w:rsidRPr="002D194A">
        <w:rPr>
          <w:rFonts w:ascii="Arial" w:hAnsi="Arial" w:cs="Arial"/>
          <w:i/>
        </w:rPr>
        <w:t>doce (12) días</w:t>
      </w:r>
      <w:r w:rsidRPr="002D194A">
        <w:rPr>
          <w:rFonts w:ascii="Arial" w:hAnsi="Arial" w:cs="Arial"/>
        </w:rPr>
        <w:t xml:space="preserve"> </w:t>
      </w:r>
      <w:r w:rsidRPr="002D194A">
        <w:rPr>
          <w:rFonts w:ascii="Arial" w:hAnsi="Arial" w:cs="Arial"/>
        </w:rPr>
        <w:t>pendiente de cómputo en la Resolución No. 2649/2023</w:t>
      </w:r>
      <w:r w:rsidRPr="002D194A">
        <w:rPr>
          <w:rFonts w:ascii="Arial" w:hAnsi="Arial" w:cs="Arial"/>
        </w:rPr>
        <w:t>,</w:t>
      </w:r>
      <w:r w:rsidRPr="002D194A">
        <w:rPr>
          <w:rFonts w:ascii="Arial" w:hAnsi="Arial" w:cs="Arial"/>
        </w:rPr>
        <w:t xml:space="preserve"> </w:t>
      </w:r>
      <w:r w:rsidRPr="002D194A">
        <w:rPr>
          <w:rFonts w:ascii="Arial" w:hAnsi="Arial" w:cs="Arial"/>
        </w:rPr>
        <w:t xml:space="preserve">da un total de </w:t>
      </w:r>
      <w:r w:rsidRPr="002D194A">
        <w:rPr>
          <w:rFonts w:ascii="Arial" w:hAnsi="Arial" w:cs="Arial"/>
          <w:i/>
        </w:rPr>
        <w:t xml:space="preserve">un (1) año y </w:t>
      </w:r>
      <w:r w:rsidRPr="002D194A">
        <w:rPr>
          <w:rFonts w:ascii="Arial" w:hAnsi="Arial" w:cs="Arial"/>
          <w:i/>
        </w:rPr>
        <w:t>dos</w:t>
      </w:r>
      <w:r w:rsidRPr="002D194A">
        <w:rPr>
          <w:rFonts w:ascii="Arial" w:hAnsi="Arial" w:cs="Arial"/>
          <w:i/>
        </w:rPr>
        <w:t xml:space="preserve"> (</w:t>
      </w:r>
      <w:r w:rsidRPr="002D194A">
        <w:rPr>
          <w:rFonts w:ascii="Arial" w:hAnsi="Arial" w:cs="Arial"/>
          <w:i/>
        </w:rPr>
        <w:t>2</w:t>
      </w:r>
      <w:r w:rsidRPr="002D194A">
        <w:rPr>
          <w:rFonts w:ascii="Arial" w:hAnsi="Arial" w:cs="Arial"/>
          <w:i/>
        </w:rPr>
        <w:t>) día</w:t>
      </w:r>
      <w:r w:rsidRPr="002D194A">
        <w:rPr>
          <w:rFonts w:ascii="Arial" w:hAnsi="Arial" w:cs="Arial"/>
          <w:i/>
        </w:rPr>
        <w:t>s</w:t>
      </w:r>
      <w:r w:rsidRPr="002D194A">
        <w:rPr>
          <w:rFonts w:ascii="Arial" w:hAnsi="Arial" w:cs="Arial"/>
        </w:rPr>
        <w:t>, accediendo a la prima técnica en un porcentaje del</w:t>
      </w:r>
      <w:r w:rsidRPr="002D194A">
        <w:rPr>
          <w:rFonts w:ascii="Arial" w:hAnsi="Arial" w:cs="Arial"/>
          <w:b/>
          <w:bCs/>
        </w:rPr>
        <w:t xml:space="preserve"> 3,2% </w:t>
      </w:r>
      <w:r w:rsidRPr="002D194A">
        <w:rPr>
          <w:rFonts w:ascii="Arial" w:hAnsi="Arial" w:cs="Arial"/>
        </w:rPr>
        <w:t xml:space="preserve">sobre la asignación básica mensual, adicional al que </w:t>
      </w:r>
      <w:r w:rsidRPr="002D194A">
        <w:rPr>
          <w:rFonts w:ascii="Arial" w:hAnsi="Arial" w:cs="Arial"/>
        </w:rPr>
        <w:t>viene percibiendo</w:t>
      </w:r>
      <w:r>
        <w:rPr>
          <w:rFonts w:ascii="Arial" w:hAnsi="Arial" w:cs="Arial"/>
        </w:rPr>
        <w:t>,</w:t>
      </w:r>
      <w:r w:rsidRPr="002D194A">
        <w:rPr>
          <w:rFonts w:ascii="Arial" w:hAnsi="Arial" w:cs="Arial"/>
        </w:rPr>
        <w:t xml:space="preserve"> por acreditar </w:t>
      </w:r>
      <w:r w:rsidRPr="002D194A">
        <w:rPr>
          <w:rFonts w:ascii="Arial" w:hAnsi="Arial" w:cs="Arial"/>
          <w:i/>
          <w:iCs/>
        </w:rPr>
        <w:t>un (1) año</w:t>
      </w:r>
      <w:r w:rsidRPr="002D194A">
        <w:rPr>
          <w:rFonts w:ascii="Arial" w:hAnsi="Arial" w:cs="Arial"/>
        </w:rPr>
        <w:t xml:space="preserve">, y para un </w:t>
      </w:r>
      <w:r w:rsidRPr="002D194A">
        <w:rPr>
          <w:rFonts w:ascii="Arial" w:hAnsi="Arial" w:cs="Arial"/>
        </w:rPr>
        <w:lastRenderedPageBreak/>
        <w:t xml:space="preserve">total de prima técnica del </w:t>
      </w:r>
      <w:r w:rsidRPr="002D194A">
        <w:rPr>
          <w:rFonts w:ascii="Arial" w:hAnsi="Arial" w:cs="Arial"/>
        </w:rPr>
        <w:t>18,9</w:t>
      </w:r>
      <w:r w:rsidRPr="002D194A">
        <w:rPr>
          <w:rFonts w:ascii="Arial" w:hAnsi="Arial" w:cs="Arial"/>
        </w:rPr>
        <w:t xml:space="preserve">% sobre la asignación básica mensual, quedando para futuro computo </w:t>
      </w:r>
      <w:r w:rsidRPr="002D194A">
        <w:rPr>
          <w:rFonts w:ascii="Arial" w:hAnsi="Arial" w:cs="Arial"/>
          <w:i/>
        </w:rPr>
        <w:t>dos</w:t>
      </w:r>
      <w:r w:rsidRPr="002D194A">
        <w:rPr>
          <w:rFonts w:ascii="Arial" w:hAnsi="Arial" w:cs="Arial"/>
          <w:i/>
        </w:rPr>
        <w:t xml:space="preserve"> (</w:t>
      </w:r>
      <w:r w:rsidRPr="002D194A">
        <w:rPr>
          <w:rFonts w:ascii="Arial" w:hAnsi="Arial" w:cs="Arial"/>
          <w:i/>
        </w:rPr>
        <w:t>2</w:t>
      </w:r>
      <w:r w:rsidRPr="002D194A">
        <w:rPr>
          <w:rFonts w:ascii="Arial" w:hAnsi="Arial" w:cs="Arial"/>
          <w:i/>
        </w:rPr>
        <w:t>) día</w:t>
      </w:r>
      <w:r w:rsidRPr="002D194A">
        <w:rPr>
          <w:rFonts w:ascii="Arial" w:hAnsi="Arial" w:cs="Arial"/>
          <w:i/>
        </w:rPr>
        <w:t>s</w:t>
      </w:r>
      <w:r w:rsidRPr="002D194A">
        <w:rPr>
          <w:rFonts w:ascii="Arial" w:hAnsi="Arial" w:cs="Arial"/>
          <w:i/>
        </w:rPr>
        <w:t>.</w:t>
      </w:r>
    </w:p>
    <w:p w:rsidR="00DD4623" w:rsidRPr="002D194A" w:rsidRDefault="005C31BB" w:rsidP="00777DB8">
      <w:pPr>
        <w:ind w:right="51"/>
        <w:jc w:val="both"/>
        <w:rPr>
          <w:rFonts w:ascii="Arial" w:hAnsi="Arial" w:cs="Arial"/>
          <w:lang w:val="es-ES_tradnl" w:eastAsia="es-ES"/>
        </w:rPr>
      </w:pPr>
    </w:p>
    <w:p w:rsidR="00034FFA" w:rsidRPr="002D194A" w:rsidRDefault="005C31BB" w:rsidP="00777DB8">
      <w:pPr>
        <w:ind w:right="51"/>
        <w:jc w:val="both"/>
        <w:rPr>
          <w:rFonts w:ascii="Arial" w:hAnsi="Arial" w:cs="Arial"/>
          <w:lang w:val="es-ES_tradnl" w:eastAsia="es-ES"/>
        </w:rPr>
      </w:pPr>
      <w:r w:rsidRPr="002D194A">
        <w:rPr>
          <w:rFonts w:ascii="Arial" w:hAnsi="Arial" w:cs="Arial"/>
          <w:lang w:val="es-ES_tradnl" w:eastAsia="es-ES"/>
        </w:rPr>
        <w:t xml:space="preserve">Que, para efectos del presente acto administrativo se tendrá como parte integral del mismo, el anexo </w:t>
      </w:r>
      <w:r w:rsidRPr="002D194A">
        <w:rPr>
          <w:rFonts w:ascii="Arial" w:hAnsi="Arial" w:cs="Arial"/>
          <w:lang w:eastAsia="es-MX"/>
        </w:rPr>
        <w:t xml:space="preserve">GTH-FO-027 </w:t>
      </w:r>
      <w:r w:rsidRPr="002D194A">
        <w:rPr>
          <w:rFonts w:ascii="Arial" w:hAnsi="Arial" w:cs="Arial"/>
          <w:lang w:val="es-ES_tradnl" w:eastAsia="es-ES"/>
        </w:rPr>
        <w:t>sobre el cómputo de experiencia, para la liquidación de la prima técnica solicitada.</w:t>
      </w:r>
    </w:p>
    <w:p w:rsidR="00034FFA" w:rsidRPr="002D194A" w:rsidRDefault="005C31BB" w:rsidP="00034FFA">
      <w:pPr>
        <w:ind w:right="51"/>
        <w:rPr>
          <w:rFonts w:ascii="Arial" w:hAnsi="Arial" w:cs="Arial"/>
          <w:lang w:val="es-ES_tradnl"/>
        </w:rPr>
      </w:pPr>
    </w:p>
    <w:p w:rsidR="00D15C4E" w:rsidRPr="002D194A" w:rsidRDefault="005C31BB" w:rsidP="00D15C4E">
      <w:pPr>
        <w:autoSpaceDE w:val="0"/>
        <w:autoSpaceDN w:val="0"/>
        <w:adjustRightInd w:val="0"/>
        <w:jc w:val="both"/>
        <w:rPr>
          <w:rFonts w:ascii="Arial" w:hAnsi="Arial" w:cs="Arial"/>
          <w:lang w:eastAsia="es-MX"/>
        </w:rPr>
      </w:pPr>
      <w:r w:rsidRPr="002D194A">
        <w:rPr>
          <w:rFonts w:ascii="Arial" w:hAnsi="Arial" w:cs="Arial"/>
        </w:rPr>
        <w:t>Que, conforme a lo establecido en los Decretos 471 de 1990</w:t>
      </w:r>
      <w:r w:rsidRPr="002D194A">
        <w:rPr>
          <w:rFonts w:ascii="Arial" w:hAnsi="Arial" w:cs="Arial"/>
        </w:rPr>
        <w:t xml:space="preserve">, 243 de 1999 y 1498 de 2022, y una vez efectuado el estudio de la solicitud por parte de la Dirección de Talento Humano, se certifica que es procedente </w:t>
      </w:r>
      <w:r w:rsidRPr="002D194A">
        <w:rPr>
          <w:rFonts w:ascii="Arial" w:hAnsi="Arial" w:cs="Arial"/>
        </w:rPr>
        <w:t>el re</w:t>
      </w:r>
      <w:r w:rsidRPr="002D194A">
        <w:rPr>
          <w:rFonts w:ascii="Arial" w:hAnsi="Arial" w:cs="Arial"/>
        </w:rPr>
        <w:t xml:space="preserve">ajuste </w:t>
      </w:r>
      <w:r w:rsidRPr="002D194A">
        <w:rPr>
          <w:rFonts w:ascii="Arial" w:hAnsi="Arial" w:cs="Arial"/>
        </w:rPr>
        <w:t xml:space="preserve">y pago de la prima técnica </w:t>
      </w:r>
      <w:r w:rsidRPr="002D194A">
        <w:rPr>
          <w:rFonts w:ascii="Arial" w:hAnsi="Arial" w:cs="Arial"/>
        </w:rPr>
        <w:t xml:space="preserve">a </w:t>
      </w:r>
      <w:r w:rsidRPr="002D194A">
        <w:rPr>
          <w:rFonts w:ascii="Arial" w:hAnsi="Arial" w:cs="Arial"/>
          <w:b/>
          <w:bCs/>
          <w:lang w:eastAsia="es-MX"/>
        </w:rPr>
        <w:t>GLADYS CAROLINA CHAVEZ CABALLERO</w:t>
      </w:r>
      <w:r w:rsidRPr="002D194A">
        <w:rPr>
          <w:rFonts w:ascii="Arial" w:hAnsi="Arial" w:cs="Arial"/>
        </w:rPr>
        <w:t xml:space="preserve"> </w:t>
      </w:r>
      <w:r w:rsidRPr="002D194A">
        <w:rPr>
          <w:rFonts w:ascii="Arial" w:hAnsi="Arial" w:cs="Arial"/>
        </w:rPr>
        <w:t xml:space="preserve">ya </w:t>
      </w:r>
      <w:r w:rsidRPr="002D194A">
        <w:rPr>
          <w:rFonts w:ascii="Arial" w:hAnsi="Arial" w:cs="Arial"/>
        </w:rPr>
        <w:t>identificad</w:t>
      </w:r>
      <w:r w:rsidRPr="002D194A">
        <w:rPr>
          <w:rFonts w:ascii="Arial" w:hAnsi="Arial" w:cs="Arial"/>
        </w:rPr>
        <w:t>a</w:t>
      </w:r>
      <w:r w:rsidRPr="002D194A">
        <w:rPr>
          <w:rFonts w:ascii="Arial" w:hAnsi="Arial" w:cs="Arial"/>
        </w:rPr>
        <w:t xml:space="preserve">, </w:t>
      </w:r>
      <w:r w:rsidRPr="002D194A">
        <w:rPr>
          <w:rFonts w:ascii="Arial" w:hAnsi="Arial" w:cs="Arial"/>
          <w:lang w:eastAsia="es-MX"/>
        </w:rPr>
        <w:t xml:space="preserve">en un porcentaje del </w:t>
      </w:r>
      <w:r>
        <w:rPr>
          <w:rFonts w:ascii="Arial" w:hAnsi="Arial" w:cs="Arial"/>
          <w:b/>
          <w:bCs/>
          <w:lang w:eastAsia="es-MX"/>
        </w:rPr>
        <w:t>3</w:t>
      </w:r>
      <w:r w:rsidRPr="002D194A">
        <w:rPr>
          <w:rFonts w:ascii="Arial" w:hAnsi="Arial" w:cs="Arial"/>
          <w:b/>
          <w:bCs/>
          <w:lang w:eastAsia="es-MX"/>
        </w:rPr>
        <w:t xml:space="preserve">,2% </w:t>
      </w:r>
      <w:r w:rsidRPr="002D194A">
        <w:rPr>
          <w:rFonts w:ascii="Arial" w:hAnsi="Arial" w:cs="Arial"/>
          <w:lang w:eastAsia="es-MX"/>
        </w:rPr>
        <w:t xml:space="preserve">sobre la asignación básica mensual, adicional al que viene percibiendo, y para un acumulado de prima técnica del </w:t>
      </w:r>
      <w:r w:rsidRPr="002D194A">
        <w:rPr>
          <w:rFonts w:ascii="Arial" w:hAnsi="Arial" w:cs="Arial"/>
          <w:lang w:eastAsia="es-MX"/>
        </w:rPr>
        <w:t>18,9</w:t>
      </w:r>
      <w:r w:rsidRPr="002D194A">
        <w:rPr>
          <w:rFonts w:ascii="Arial" w:hAnsi="Arial" w:cs="Arial"/>
          <w:lang w:eastAsia="es-MX"/>
        </w:rPr>
        <w:t>%</w:t>
      </w:r>
      <w:r w:rsidRPr="002D194A">
        <w:rPr>
          <w:rFonts w:ascii="Arial" w:hAnsi="Arial" w:cs="Arial"/>
        </w:rPr>
        <w:t xml:space="preserve"> </w:t>
      </w:r>
      <w:r w:rsidRPr="002D194A">
        <w:rPr>
          <w:rFonts w:ascii="Arial" w:hAnsi="Arial" w:cs="Arial"/>
          <w:lang w:eastAsia="es-MX"/>
        </w:rPr>
        <w:t xml:space="preserve">sobre la asignación básica mensual, que se reconocerá a partir del </w:t>
      </w:r>
      <w:r w:rsidRPr="002D194A">
        <w:rPr>
          <w:rFonts w:ascii="Arial" w:hAnsi="Arial" w:cs="Arial"/>
          <w:lang w:eastAsia="es-MX"/>
        </w:rPr>
        <w:t>1</w:t>
      </w:r>
      <w:r w:rsidRPr="002D194A">
        <w:rPr>
          <w:rFonts w:ascii="Arial" w:hAnsi="Arial" w:cs="Arial"/>
          <w:lang w:eastAsia="es-MX"/>
        </w:rPr>
        <w:t>9</w:t>
      </w:r>
      <w:r w:rsidRPr="002D194A">
        <w:rPr>
          <w:rFonts w:ascii="Arial" w:hAnsi="Arial" w:cs="Arial"/>
          <w:lang w:eastAsia="es-MX"/>
        </w:rPr>
        <w:t xml:space="preserve"> de </w:t>
      </w:r>
      <w:r w:rsidRPr="002D194A">
        <w:rPr>
          <w:rFonts w:ascii="Arial" w:hAnsi="Arial" w:cs="Arial"/>
          <w:lang w:eastAsia="es-MX"/>
        </w:rPr>
        <w:t xml:space="preserve">noviembre </w:t>
      </w:r>
      <w:r w:rsidRPr="002D194A">
        <w:rPr>
          <w:rFonts w:ascii="Arial" w:hAnsi="Arial" w:cs="Arial"/>
          <w:lang w:eastAsia="es-MX"/>
        </w:rPr>
        <w:t xml:space="preserve">de </w:t>
      </w:r>
      <w:r w:rsidRPr="002D194A">
        <w:rPr>
          <w:rFonts w:ascii="Arial" w:hAnsi="Arial" w:cs="Arial"/>
          <w:lang w:eastAsia="es-MX"/>
        </w:rPr>
        <w:t>2024</w:t>
      </w:r>
      <w:r w:rsidRPr="002D194A">
        <w:rPr>
          <w:rFonts w:ascii="Arial" w:hAnsi="Arial" w:cs="Arial"/>
          <w:lang w:eastAsia="es-MX"/>
        </w:rPr>
        <w:t>, fecha de radicación</w:t>
      </w:r>
      <w:r w:rsidRPr="002D194A">
        <w:rPr>
          <w:rFonts w:ascii="Arial" w:hAnsi="Arial" w:cs="Arial"/>
          <w:lang w:eastAsia="es-MX"/>
        </w:rPr>
        <w:t xml:space="preserve"> de la solicitud.</w:t>
      </w:r>
    </w:p>
    <w:p w:rsidR="00034FFA" w:rsidRPr="002D194A" w:rsidRDefault="005C31BB" w:rsidP="00777DB8">
      <w:pPr>
        <w:ind w:right="51"/>
        <w:jc w:val="both"/>
        <w:rPr>
          <w:rFonts w:ascii="Arial" w:hAnsi="Arial" w:cs="Arial"/>
        </w:rPr>
      </w:pPr>
    </w:p>
    <w:p w:rsidR="004B2879" w:rsidRPr="002D194A" w:rsidRDefault="005C31BB" w:rsidP="000B3806">
      <w:pPr>
        <w:ind w:right="51"/>
        <w:jc w:val="both"/>
        <w:rPr>
          <w:rFonts w:ascii="Arial" w:hAnsi="Arial" w:cs="Arial"/>
          <w:b/>
        </w:rPr>
      </w:pPr>
      <w:r w:rsidRPr="002D194A">
        <w:rPr>
          <w:rFonts w:ascii="Arial" w:hAnsi="Arial" w:cs="Arial"/>
        </w:rPr>
        <w:t>Con mérito en lo expuesto,</w:t>
      </w:r>
    </w:p>
    <w:p w:rsidR="004B2879" w:rsidRPr="002D194A" w:rsidRDefault="005C31BB" w:rsidP="00DF5D81">
      <w:pPr>
        <w:ind w:right="51"/>
        <w:rPr>
          <w:rFonts w:ascii="Arial" w:hAnsi="Arial" w:cs="Arial"/>
          <w:b/>
        </w:rPr>
      </w:pPr>
    </w:p>
    <w:p w:rsidR="00034FFA" w:rsidRPr="002D194A" w:rsidRDefault="005C31BB" w:rsidP="00777DB8">
      <w:pPr>
        <w:ind w:right="51"/>
        <w:jc w:val="center"/>
        <w:rPr>
          <w:rFonts w:ascii="Arial" w:hAnsi="Arial" w:cs="Arial"/>
          <w:b/>
        </w:rPr>
      </w:pPr>
      <w:r w:rsidRPr="002D194A">
        <w:rPr>
          <w:rFonts w:ascii="Arial" w:hAnsi="Arial" w:cs="Arial"/>
          <w:b/>
        </w:rPr>
        <w:t xml:space="preserve">R E S U E L V </w:t>
      </w:r>
      <w:r w:rsidRPr="002D194A">
        <w:rPr>
          <w:rFonts w:ascii="Arial" w:hAnsi="Arial" w:cs="Arial"/>
          <w:b/>
        </w:rPr>
        <w:t>E:</w:t>
      </w:r>
    </w:p>
    <w:p w:rsidR="00034FFA" w:rsidRPr="002D194A" w:rsidRDefault="005C31BB" w:rsidP="00777DB8">
      <w:pPr>
        <w:ind w:right="51"/>
        <w:jc w:val="both"/>
        <w:rPr>
          <w:rFonts w:ascii="Arial" w:hAnsi="Arial" w:cs="Arial"/>
        </w:rPr>
      </w:pPr>
    </w:p>
    <w:p w:rsidR="00EC6467" w:rsidRDefault="005C31BB" w:rsidP="00FE6946">
      <w:pPr>
        <w:autoSpaceDE w:val="0"/>
        <w:autoSpaceDN w:val="0"/>
        <w:adjustRightInd w:val="0"/>
        <w:jc w:val="both"/>
        <w:rPr>
          <w:rFonts w:ascii="Arial" w:hAnsi="Arial" w:cs="Arial"/>
          <w:lang w:eastAsia="es-MX"/>
        </w:rPr>
      </w:pPr>
      <w:r w:rsidRPr="002D194A">
        <w:rPr>
          <w:rFonts w:ascii="Arial" w:hAnsi="Arial" w:cs="Arial"/>
          <w:b/>
        </w:rPr>
        <w:t xml:space="preserve">ARTÍCULO PRIMERO. </w:t>
      </w:r>
      <w:r w:rsidRPr="002D194A">
        <w:rPr>
          <w:rFonts w:ascii="Arial" w:hAnsi="Arial" w:cs="Arial"/>
          <w:b/>
        </w:rPr>
        <w:t>–</w:t>
      </w:r>
      <w:r w:rsidRPr="002D194A">
        <w:rPr>
          <w:rFonts w:ascii="Arial" w:hAnsi="Arial" w:cs="Arial"/>
          <w:b/>
        </w:rPr>
        <w:t xml:space="preserve"> </w:t>
      </w:r>
      <w:r w:rsidRPr="00FE6946">
        <w:rPr>
          <w:rFonts w:ascii="Arial" w:hAnsi="Arial" w:cs="Arial"/>
          <w:b/>
          <w:bCs/>
          <w:lang w:eastAsia="es-MX"/>
        </w:rPr>
        <w:t>REAJUSTAR Y ORDENAR EL PAGO</w:t>
      </w:r>
      <w:r w:rsidRPr="00FE6946">
        <w:rPr>
          <w:rFonts w:ascii="Arial" w:hAnsi="Arial" w:cs="Arial"/>
          <w:lang w:eastAsia="es-MX"/>
        </w:rPr>
        <w:t xml:space="preserve"> del incremento de prima técnica a la servidora pública </w:t>
      </w:r>
      <w:r w:rsidRPr="00FE6946">
        <w:rPr>
          <w:rFonts w:ascii="Arial" w:hAnsi="Arial" w:cs="Arial"/>
          <w:b/>
          <w:bCs/>
          <w:lang w:eastAsia="es-MX"/>
        </w:rPr>
        <w:t>GLADYS CAROLINA CHAVEZ CABALLERO</w:t>
      </w:r>
      <w:r w:rsidRPr="00FE6946">
        <w:rPr>
          <w:rFonts w:ascii="Arial" w:hAnsi="Arial" w:cs="Arial"/>
          <w:lang w:eastAsia="es-MX"/>
        </w:rPr>
        <w:t>, identificada con cédula de ciudadanía No. 1.018.417.447, titular del empleo de Técnico Operativo Código 314 Grado 12, de conformidad con la Resolución No. 1700 de fecha 05 de octubre de 2017 y quien desempeña en encargo el empleo de Profesional Universit</w:t>
      </w:r>
      <w:r w:rsidRPr="00FE6946">
        <w:rPr>
          <w:rFonts w:ascii="Arial" w:hAnsi="Arial" w:cs="Arial"/>
          <w:lang w:eastAsia="es-MX"/>
        </w:rPr>
        <w:t xml:space="preserve">ario Código 219 Grado 01, de conformidad con la Resolución No. 2017 de fecha 17 de noviembre de 2022, asignado a la </w:t>
      </w:r>
      <w:r w:rsidRPr="002F03EE">
        <w:rPr>
          <w:rFonts w:ascii="Arial" w:hAnsi="Arial" w:cs="Arial"/>
          <w:i/>
          <w:iCs/>
          <w:lang w:eastAsia="es-MX"/>
        </w:rPr>
        <w:t>Subdirección de Planeamiento Local del Noroccidente</w:t>
      </w:r>
      <w:r w:rsidRPr="00FE6946">
        <w:rPr>
          <w:rFonts w:ascii="Arial" w:hAnsi="Arial" w:cs="Arial"/>
          <w:lang w:eastAsia="es-MX"/>
        </w:rPr>
        <w:t xml:space="preserve"> – Subsecretaría de Planeación Territorial, en un porcentaje del </w:t>
      </w:r>
      <w:r w:rsidRPr="00EC3E64">
        <w:rPr>
          <w:rFonts w:ascii="Arial" w:hAnsi="Arial" w:cs="Arial"/>
          <w:b/>
          <w:bCs/>
          <w:lang w:eastAsia="es-MX"/>
        </w:rPr>
        <w:t>3,2%</w:t>
      </w:r>
      <w:r w:rsidRPr="00FE6946">
        <w:rPr>
          <w:rFonts w:ascii="Arial" w:hAnsi="Arial" w:cs="Arial"/>
          <w:lang w:eastAsia="es-MX"/>
        </w:rPr>
        <w:t xml:space="preserve"> sobre la asignación</w:t>
      </w:r>
      <w:r w:rsidRPr="00FE6946">
        <w:rPr>
          <w:rFonts w:ascii="Arial" w:hAnsi="Arial" w:cs="Arial"/>
          <w:lang w:eastAsia="es-MX"/>
        </w:rPr>
        <w:t xml:space="preserve"> básica mensual, adicional al que viene percibiendo, y para un total de prima técnica del 18,9% sobre la asignación básica mensual a partir del 19 de noviembre de 2024 de conformidad con lo expuesto en la parte motiva de la presente resolución.</w:t>
      </w:r>
    </w:p>
    <w:p w:rsidR="00FE6946" w:rsidRPr="002D194A" w:rsidRDefault="005C31BB" w:rsidP="00FE6946">
      <w:pPr>
        <w:autoSpaceDE w:val="0"/>
        <w:autoSpaceDN w:val="0"/>
        <w:adjustRightInd w:val="0"/>
        <w:jc w:val="both"/>
        <w:rPr>
          <w:rFonts w:ascii="Arial" w:hAnsi="Arial" w:cs="Arial"/>
          <w:b/>
        </w:rPr>
      </w:pPr>
    </w:p>
    <w:p w:rsidR="00034FFA" w:rsidRPr="002D194A" w:rsidRDefault="005C31BB" w:rsidP="00777DB8">
      <w:pPr>
        <w:ind w:right="51"/>
        <w:jc w:val="both"/>
        <w:rPr>
          <w:rFonts w:ascii="Arial" w:hAnsi="Arial" w:cs="Arial"/>
        </w:rPr>
      </w:pPr>
      <w:r w:rsidRPr="002D194A">
        <w:rPr>
          <w:rFonts w:ascii="Arial" w:hAnsi="Arial" w:cs="Arial"/>
          <w:b/>
        </w:rPr>
        <w:t>ARTÍCULO S</w:t>
      </w:r>
      <w:r w:rsidRPr="002D194A">
        <w:rPr>
          <w:rFonts w:ascii="Arial" w:hAnsi="Arial" w:cs="Arial"/>
          <w:b/>
        </w:rPr>
        <w:t xml:space="preserve">EGUNDO. - </w:t>
      </w:r>
      <w:r w:rsidRPr="002D194A">
        <w:rPr>
          <w:rFonts w:ascii="Arial" w:hAnsi="Arial" w:cs="Arial"/>
        </w:rPr>
        <w:t xml:space="preserve">El gasto que ocasione el cumplimiento de la presente resolución, se imputará con cargo al Código Presupuestal </w:t>
      </w:r>
      <w:r w:rsidRPr="002D194A">
        <w:rPr>
          <w:rFonts w:ascii="Arial" w:hAnsi="Arial" w:cs="Arial"/>
        </w:rPr>
        <w:t>0211010100109, prima técnica salarial</w:t>
      </w:r>
      <w:r w:rsidRPr="002D194A">
        <w:rPr>
          <w:rFonts w:ascii="Arial" w:hAnsi="Arial" w:cs="Arial"/>
        </w:rPr>
        <w:t>.</w:t>
      </w:r>
    </w:p>
    <w:p w:rsidR="00EC6467" w:rsidRPr="002D194A" w:rsidRDefault="005C31BB" w:rsidP="00777DB8">
      <w:pPr>
        <w:ind w:right="51"/>
        <w:jc w:val="both"/>
        <w:rPr>
          <w:rFonts w:ascii="Arial" w:hAnsi="Arial" w:cs="Arial"/>
          <w:b/>
        </w:rPr>
      </w:pPr>
    </w:p>
    <w:p w:rsidR="00034FFA" w:rsidRPr="002D194A" w:rsidRDefault="005C31BB" w:rsidP="00777DB8">
      <w:pPr>
        <w:ind w:right="51"/>
        <w:jc w:val="both"/>
        <w:rPr>
          <w:rFonts w:ascii="Arial" w:hAnsi="Arial" w:cs="Arial"/>
          <w:b/>
        </w:rPr>
      </w:pPr>
      <w:r w:rsidRPr="002D194A">
        <w:rPr>
          <w:rFonts w:ascii="Arial" w:hAnsi="Arial" w:cs="Arial"/>
          <w:b/>
        </w:rPr>
        <w:lastRenderedPageBreak/>
        <w:t xml:space="preserve">ARTÍCULO TERCERO. - </w:t>
      </w:r>
      <w:r w:rsidRPr="002D194A">
        <w:rPr>
          <w:rFonts w:ascii="Arial" w:hAnsi="Arial" w:cs="Arial"/>
        </w:rPr>
        <w:t>Contra la presente resolución, procede el recurso de reposición, ante el Sub</w:t>
      </w:r>
      <w:r w:rsidRPr="002D194A">
        <w:rPr>
          <w:rFonts w:ascii="Arial" w:hAnsi="Arial" w:cs="Arial"/>
        </w:rPr>
        <w:t xml:space="preserve">secretario de Gestión </w:t>
      </w:r>
      <w:r w:rsidRPr="002D194A">
        <w:rPr>
          <w:rFonts w:ascii="Arial" w:hAnsi="Arial" w:cs="Arial"/>
        </w:rPr>
        <w:t>Institucional</w:t>
      </w:r>
      <w:r w:rsidRPr="002D194A">
        <w:rPr>
          <w:rFonts w:ascii="Arial" w:hAnsi="Arial" w:cs="Arial"/>
        </w:rPr>
        <w:t xml:space="preserve">, del cual podrá hacer uso dentro de los diez (10) días hábiles siguientes a la notificación personal, notificación por aviso, o al vencimiento del término de la publicación, según el caso y de conformidad con lo </w:t>
      </w:r>
      <w:r w:rsidRPr="002D194A">
        <w:rPr>
          <w:rFonts w:ascii="Arial" w:hAnsi="Arial" w:cs="Arial"/>
        </w:rPr>
        <w:t>dispuesto en el artículo 76 de la Ley 1437 de 2011.</w:t>
      </w:r>
    </w:p>
    <w:p w:rsidR="00EC6467" w:rsidRPr="002D194A" w:rsidRDefault="005C31BB" w:rsidP="00777DB8">
      <w:pPr>
        <w:ind w:right="51"/>
        <w:jc w:val="both"/>
        <w:rPr>
          <w:rFonts w:ascii="Arial" w:hAnsi="Arial" w:cs="Arial"/>
          <w:b/>
        </w:rPr>
      </w:pPr>
    </w:p>
    <w:p w:rsidR="00034FFA" w:rsidRPr="002D194A" w:rsidRDefault="005C31BB" w:rsidP="00777DB8">
      <w:pPr>
        <w:ind w:right="51"/>
        <w:jc w:val="both"/>
        <w:rPr>
          <w:rFonts w:ascii="Arial" w:hAnsi="Arial" w:cs="Arial"/>
        </w:rPr>
      </w:pPr>
      <w:r w:rsidRPr="002D194A">
        <w:rPr>
          <w:rFonts w:ascii="Arial" w:hAnsi="Arial" w:cs="Arial"/>
          <w:b/>
        </w:rPr>
        <w:t>ARTÍCULO CUARTO.</w:t>
      </w:r>
      <w:r w:rsidRPr="002D194A">
        <w:rPr>
          <w:rFonts w:ascii="Arial" w:hAnsi="Arial" w:cs="Arial"/>
        </w:rPr>
        <w:t xml:space="preserve"> - Copia de la presente resolución deberá entregarse </w:t>
      </w:r>
      <w:r w:rsidRPr="002D194A">
        <w:rPr>
          <w:rFonts w:ascii="Arial" w:hAnsi="Arial" w:cs="Arial"/>
        </w:rPr>
        <w:t>a la beneficiaria</w:t>
      </w:r>
      <w:r w:rsidRPr="002D194A">
        <w:rPr>
          <w:rFonts w:ascii="Arial" w:hAnsi="Arial" w:cs="Arial"/>
        </w:rPr>
        <w:t>, al momento de su notificación.</w:t>
      </w:r>
    </w:p>
    <w:p w:rsidR="00EC6467" w:rsidRPr="002D194A" w:rsidRDefault="005C31BB" w:rsidP="00777DB8">
      <w:pPr>
        <w:jc w:val="both"/>
        <w:rPr>
          <w:rFonts w:ascii="Arial" w:hAnsi="Arial" w:cs="Arial"/>
          <w:b/>
        </w:rPr>
      </w:pPr>
    </w:p>
    <w:p w:rsidR="00034FFA" w:rsidRPr="002D194A" w:rsidRDefault="005C31BB" w:rsidP="00777DB8">
      <w:pPr>
        <w:jc w:val="both"/>
        <w:rPr>
          <w:rFonts w:ascii="Arial" w:hAnsi="Arial" w:cs="Arial"/>
        </w:rPr>
      </w:pPr>
      <w:r w:rsidRPr="002D194A">
        <w:rPr>
          <w:rFonts w:ascii="Arial" w:hAnsi="Arial" w:cs="Arial"/>
          <w:b/>
        </w:rPr>
        <w:t>ARTÍCULO QUINTO.</w:t>
      </w:r>
      <w:r w:rsidRPr="002D194A">
        <w:rPr>
          <w:rFonts w:ascii="Arial" w:hAnsi="Arial" w:cs="Arial"/>
        </w:rPr>
        <w:t xml:space="preserve"> - La presente </w:t>
      </w:r>
      <w:r w:rsidRPr="002D194A">
        <w:rPr>
          <w:rFonts w:ascii="Arial" w:hAnsi="Arial" w:cs="Arial"/>
        </w:rPr>
        <w:t xml:space="preserve">resolución rige a partir </w:t>
      </w:r>
      <w:r w:rsidRPr="002D194A">
        <w:rPr>
          <w:rFonts w:ascii="Arial" w:hAnsi="Arial" w:cs="Arial"/>
        </w:rPr>
        <w:t>del día siguiente a la fech</w:t>
      </w:r>
      <w:r w:rsidRPr="002D194A">
        <w:rPr>
          <w:rFonts w:ascii="Arial" w:hAnsi="Arial" w:cs="Arial"/>
        </w:rPr>
        <w:t>a en que quede en firme y surtirá efectos fiscales a partir de la fecha estipulada en el artículo primero.</w:t>
      </w:r>
    </w:p>
    <w:p w:rsidR="00034FFA" w:rsidRPr="002D194A" w:rsidRDefault="005C31BB" w:rsidP="00777DB8">
      <w:pPr>
        <w:jc w:val="both"/>
        <w:rPr>
          <w:rFonts w:ascii="Arial" w:hAnsi="Arial" w:cs="Arial"/>
        </w:rPr>
      </w:pPr>
    </w:p>
    <w:p w:rsidR="00F3489D" w:rsidRPr="002D194A" w:rsidRDefault="005C31BB" w:rsidP="00777DB8">
      <w:pPr>
        <w:tabs>
          <w:tab w:val="center" w:pos="4394"/>
        </w:tabs>
        <w:jc w:val="both"/>
        <w:rPr>
          <w:rFonts w:ascii="Arial" w:hAnsi="Arial" w:cs="Arial"/>
          <w:b/>
        </w:rPr>
      </w:pPr>
    </w:p>
    <w:p w:rsidR="00034FFA" w:rsidRPr="002D194A" w:rsidRDefault="005C31BB" w:rsidP="00777DB8">
      <w:pPr>
        <w:tabs>
          <w:tab w:val="center" w:pos="4394"/>
        </w:tabs>
        <w:jc w:val="both"/>
        <w:rPr>
          <w:rFonts w:ascii="Arial" w:hAnsi="Arial" w:cs="Arial"/>
          <w:b/>
        </w:rPr>
      </w:pPr>
      <w:r w:rsidRPr="002D194A">
        <w:rPr>
          <w:rFonts w:ascii="Arial" w:hAnsi="Arial" w:cs="Arial"/>
          <w:b/>
        </w:rPr>
        <w:t>NOTIFÍQUESE Y CÚMPLASE</w:t>
      </w:r>
    </w:p>
    <w:p w:rsidR="00034FFA" w:rsidRPr="002D194A" w:rsidRDefault="005C31BB" w:rsidP="00777DB8">
      <w:pPr>
        <w:jc w:val="both"/>
        <w:rPr>
          <w:rFonts w:ascii="Arial" w:hAnsi="Arial" w:cs="Arial"/>
        </w:rPr>
      </w:pPr>
    </w:p>
    <w:p w:rsidR="00034FFA" w:rsidRPr="002D194A" w:rsidRDefault="005C31BB" w:rsidP="00777DB8">
      <w:pPr>
        <w:tabs>
          <w:tab w:val="center" w:pos="4394"/>
        </w:tabs>
        <w:jc w:val="both"/>
        <w:rPr>
          <w:rFonts w:ascii="Arial" w:hAnsi="Arial" w:cs="Arial"/>
        </w:rPr>
      </w:pPr>
      <w:r w:rsidRPr="002D194A">
        <w:rPr>
          <w:rFonts w:ascii="Arial" w:hAnsi="Arial" w:cs="Arial"/>
        </w:rPr>
        <w:t>Dado en Bogotá, D.C., a los</w:t>
      </w:r>
    </w:p>
    <w:p w:rsidR="00C52EFE" w:rsidRPr="002D194A" w:rsidRDefault="005C31BB" w:rsidP="00777DB8">
      <w:pPr>
        <w:jc w:val="both"/>
        <w:rPr>
          <w:rFonts w:ascii="Arial" w:hAnsi="Arial" w:cs="Arial"/>
        </w:rPr>
      </w:pPr>
    </w:p>
    <w:p w:rsidR="00C52EFE" w:rsidRPr="002D194A" w:rsidRDefault="005C31BB" w:rsidP="00B129DB">
      <w:pPr>
        <w:rPr>
          <w:rFonts w:ascii="Arial" w:hAnsi="Arial" w:cs="Arial"/>
          <w:lang w:val="es-ES"/>
        </w:rPr>
      </w:pPr>
    </w:p>
    <w:p w:rsidR="00C52EFE" w:rsidRPr="004830A3" w:rsidRDefault="005C31BB" w:rsidP="00992A1D">
      <w:pPr>
        <w:jc w:val="center"/>
        <w:rPr>
          <w:rFonts w:cs="Arial"/>
          <w:sz w:val="22"/>
          <w:szCs w:val="22"/>
          <w:lang w:val="es-ES"/>
        </w:rPr>
        <w:sectPr w:rsidR="00C52EFE" w:rsidRPr="004830A3" w:rsidSect="008715E8">
          <w:headerReference w:type="default" r:id="rId8"/>
          <w:footerReference w:type="default" r:id="rId9"/>
          <w:type w:val="continuous"/>
          <w:pgSz w:w="12242" w:h="15842" w:code="1"/>
          <w:pgMar w:top="1985" w:right="1469"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C52EFE" w:rsidRPr="004830A3" w:rsidRDefault="005C31BB" w:rsidP="007E440F">
      <w:pPr>
        <w:jc w:val="center"/>
        <w:rPr>
          <w:rFonts w:cs="Arial"/>
          <w:sz w:val="22"/>
          <w:szCs w:val="22"/>
          <w:lang w:val="es-ES"/>
        </w:rPr>
      </w:pPr>
      <w:bookmarkStart w:id="11" w:name="gdocs_firma"/>
      <w:r>
        <w:rPr>
          <w:rFonts w:cs="Arial"/>
          <w:noProof/>
          <w:sz w:val="22"/>
          <w:szCs w:val="22"/>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C52EFE" w:rsidRPr="004830A3" w:rsidRDefault="005C31BB" w:rsidP="007E440F">
      <w:pPr>
        <w:jc w:val="center"/>
        <w:rPr>
          <w:rFonts w:cs="Arial"/>
          <w:b/>
          <w:sz w:val="22"/>
          <w:szCs w:val="22"/>
          <w:lang w:val="es-ES"/>
        </w:rPr>
      </w:pPr>
      <w:bookmarkStart w:id="12" w:name="nombre"/>
      <w:r w:rsidRPr="004830A3">
        <w:rPr>
          <w:rFonts w:cs="Arial"/>
          <w:b/>
          <w:sz w:val="22"/>
          <w:szCs w:val="22"/>
          <w:lang w:val="es-ES"/>
        </w:rPr>
        <w:t>NOMBRE</w:t>
      </w:r>
      <w:bookmarkEnd w:id="12"/>
    </w:p>
    <w:p w:rsidR="00C52EFE" w:rsidRPr="004830A3" w:rsidRDefault="005C31BB"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C52EFE" w:rsidRPr="004830A3" w:rsidRDefault="005C31BB" w:rsidP="00B129DB">
      <w:pPr>
        <w:rPr>
          <w:rFonts w:cs="Arial"/>
          <w:b/>
          <w:sz w:val="22"/>
          <w:szCs w:val="22"/>
          <w:lang w:val="es-ES"/>
        </w:rPr>
        <w:sectPr w:rsidR="00C52EFE"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25A2F" w:rsidRDefault="005C31BB" w:rsidP="00523173">
      <w:pPr>
        <w:rPr>
          <w:rFonts w:cs="Arial"/>
          <w:sz w:val="22"/>
          <w:szCs w:val="22"/>
          <w:lang w:val="es-ES"/>
        </w:rPr>
      </w:pPr>
    </w:p>
    <w:tbl>
      <w:tblPr>
        <w:tblStyle w:val="Tablaconcuadrcu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
        <w:gridCol w:w="5662"/>
      </w:tblGrid>
      <w:tr w:rsidR="00E73542" w:rsidTr="006859EE">
        <w:tc>
          <w:tcPr>
            <w:tcW w:w="967" w:type="dxa"/>
            <w:hideMark/>
          </w:tcPr>
          <w:p w:rsidR="0053485F" w:rsidRPr="007D3080" w:rsidRDefault="008570EF" w:rsidP="00D972E3">
            <w:pPr>
              <w:autoSpaceDE w:val="0"/>
              <w:autoSpaceDN w:val="0"/>
              <w:adjustRightInd w:val="0"/>
              <w:ind w:right="49"/>
              <w:rPr>
                <w:rFonts w:cs="Arial"/>
                <w:bCs/>
                <w:sz w:val="18"/>
                <w:szCs w:val="18"/>
                <w:lang w:val="es-ES"/>
              </w:rPr>
            </w:pPr>
            <w:r>
              <w:rPr>
                <w:rFonts w:cs="Arial"/>
                <w:bCs/>
                <w:sz w:val="18"/>
                <w:szCs w:val="18"/>
                <w:lang w:val="es-ES"/>
              </w:rPr>
              <w:t>Aprob</w:t>
            </w:r>
            <w:bookmarkStart w:id="14" w:name="_GoBack"/>
            <w:bookmarkEnd w:id="14"/>
            <w:r w:rsidR="005C31BB" w:rsidRPr="007D3080">
              <w:rPr>
                <w:rFonts w:cs="Arial"/>
                <w:bCs/>
                <w:sz w:val="18"/>
                <w:szCs w:val="18"/>
                <w:lang w:val="es-ES"/>
              </w:rPr>
              <w:t>ó:</w:t>
            </w:r>
          </w:p>
        </w:tc>
        <w:tc>
          <w:tcPr>
            <w:tcW w:w="5662" w:type="dxa"/>
            <w:hideMark/>
          </w:tcPr>
          <w:p w:rsidR="0053485F" w:rsidRPr="007D3080" w:rsidRDefault="005C31BB" w:rsidP="006F7179">
            <w:pPr>
              <w:autoSpaceDE w:val="0"/>
              <w:autoSpaceDN w:val="0"/>
              <w:adjustRightInd w:val="0"/>
              <w:ind w:right="49"/>
              <w:rPr>
                <w:rFonts w:cs="Arial"/>
                <w:bCs/>
                <w:sz w:val="18"/>
                <w:szCs w:val="18"/>
                <w:lang w:val="es-ES"/>
              </w:rPr>
            </w:pPr>
            <w:r w:rsidRPr="006859EE">
              <w:rPr>
                <w:rFonts w:cs="Arial"/>
                <w:bCs/>
                <w:sz w:val="18"/>
                <w:szCs w:val="18"/>
                <w:lang w:val="es-ES"/>
              </w:rPr>
              <w:t xml:space="preserve">Mónica Steffany Consuegra </w:t>
            </w:r>
            <w:r w:rsidRPr="006859EE">
              <w:rPr>
                <w:rFonts w:cs="Arial"/>
                <w:bCs/>
                <w:sz w:val="18"/>
                <w:szCs w:val="18"/>
                <w:lang w:val="es-ES"/>
              </w:rPr>
              <w:t>Avendaño -</w:t>
            </w:r>
            <w:r w:rsidRPr="006859EE">
              <w:rPr>
                <w:rFonts w:cs="Arial"/>
                <w:bCs/>
                <w:sz w:val="18"/>
                <w:szCs w:val="18"/>
                <w:lang w:val="es-ES"/>
              </w:rPr>
              <w:t xml:space="preserve"> Directora de Talento Humano</w:t>
            </w:r>
          </w:p>
        </w:tc>
      </w:tr>
      <w:tr w:rsidR="00E73542" w:rsidTr="006859EE">
        <w:tc>
          <w:tcPr>
            <w:tcW w:w="967" w:type="dxa"/>
            <w:hideMark/>
          </w:tcPr>
          <w:p w:rsidR="0053485F" w:rsidRPr="007D3080" w:rsidRDefault="005C31BB" w:rsidP="00D972E3">
            <w:pPr>
              <w:autoSpaceDE w:val="0"/>
              <w:autoSpaceDN w:val="0"/>
              <w:adjustRightInd w:val="0"/>
              <w:ind w:right="49"/>
              <w:rPr>
                <w:rFonts w:cs="Arial"/>
                <w:bCs/>
                <w:sz w:val="18"/>
                <w:szCs w:val="18"/>
                <w:lang w:val="es-ES"/>
              </w:rPr>
            </w:pPr>
            <w:r w:rsidRPr="007D3080">
              <w:rPr>
                <w:rFonts w:cs="Arial"/>
                <w:bCs/>
                <w:sz w:val="18"/>
                <w:szCs w:val="18"/>
                <w:lang w:val="es-ES"/>
              </w:rPr>
              <w:t>Proyectó:</w:t>
            </w:r>
          </w:p>
        </w:tc>
        <w:tc>
          <w:tcPr>
            <w:tcW w:w="5662" w:type="dxa"/>
            <w:hideMark/>
          </w:tcPr>
          <w:p w:rsidR="00771F13" w:rsidRDefault="005C31BB" w:rsidP="00771F13">
            <w:pPr>
              <w:autoSpaceDE w:val="0"/>
              <w:autoSpaceDN w:val="0"/>
              <w:adjustRightInd w:val="0"/>
              <w:ind w:right="49"/>
              <w:rPr>
                <w:sz w:val="18"/>
                <w:szCs w:val="18"/>
              </w:rPr>
            </w:pPr>
            <w:r w:rsidRPr="00CA478B">
              <w:rPr>
                <w:sz w:val="18"/>
                <w:szCs w:val="18"/>
              </w:rPr>
              <w:t>Blanca Freyi Bohórquez C. – Profesional Especializado</w:t>
            </w:r>
          </w:p>
          <w:p w:rsidR="0053485F" w:rsidRPr="007D3080" w:rsidRDefault="005C31BB" w:rsidP="00D972E3">
            <w:pPr>
              <w:autoSpaceDE w:val="0"/>
              <w:autoSpaceDN w:val="0"/>
              <w:adjustRightInd w:val="0"/>
              <w:ind w:right="49"/>
              <w:rPr>
                <w:rFonts w:cs="Arial"/>
                <w:bCs/>
                <w:sz w:val="18"/>
                <w:szCs w:val="18"/>
                <w:lang w:val="es-ES"/>
              </w:rPr>
            </w:pPr>
            <w:r w:rsidRPr="00CA478B">
              <w:rPr>
                <w:rFonts w:cs="Arial"/>
                <w:bCs/>
                <w:sz w:val="18"/>
                <w:szCs w:val="18"/>
                <w:lang w:val="es-ES"/>
              </w:rPr>
              <w:t xml:space="preserve">Deisy </w:t>
            </w:r>
            <w:r>
              <w:rPr>
                <w:rFonts w:cs="Arial"/>
                <w:bCs/>
                <w:sz w:val="18"/>
                <w:szCs w:val="18"/>
                <w:lang w:val="es-ES"/>
              </w:rPr>
              <w:t xml:space="preserve">Stella </w:t>
            </w:r>
            <w:r w:rsidRPr="00CA478B">
              <w:rPr>
                <w:rFonts w:cs="Arial"/>
                <w:bCs/>
                <w:sz w:val="18"/>
                <w:szCs w:val="18"/>
                <w:lang w:val="es-ES"/>
              </w:rPr>
              <w:t>Bustos</w:t>
            </w:r>
            <w:r>
              <w:rPr>
                <w:rFonts w:cs="Arial"/>
                <w:bCs/>
                <w:sz w:val="18"/>
                <w:szCs w:val="18"/>
                <w:lang w:val="es-ES"/>
              </w:rPr>
              <w:t xml:space="preserve"> Vides</w:t>
            </w:r>
            <w:r w:rsidRPr="00CA478B">
              <w:rPr>
                <w:rFonts w:cs="Arial"/>
                <w:bCs/>
                <w:sz w:val="18"/>
                <w:szCs w:val="18"/>
                <w:lang w:val="es-ES"/>
              </w:rPr>
              <w:t xml:space="preserve"> – Profesional Universitario</w:t>
            </w:r>
          </w:p>
        </w:tc>
      </w:tr>
    </w:tbl>
    <w:p w:rsidR="0092411B" w:rsidRDefault="005C31BB" w:rsidP="004A1AAE">
      <w:pPr>
        <w:rPr>
          <w:rFonts w:cs="Arial"/>
          <w:sz w:val="22"/>
          <w:szCs w:val="22"/>
          <w:lang w:val="es-ES"/>
        </w:rPr>
      </w:pPr>
    </w:p>
    <w:sectPr w:rsidR="0092411B"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1BB" w:rsidRDefault="005C31BB">
      <w:r>
        <w:separator/>
      </w:r>
    </w:p>
  </w:endnote>
  <w:endnote w:type="continuationSeparator" w:id="0">
    <w:p w:rsidR="005C31BB" w:rsidRDefault="005C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EFE" w:rsidRPr="009E29D1" w:rsidRDefault="005C31BB"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C52EFE" w:rsidRDefault="005C31BB"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C52EFE" w:rsidRPr="009E29D1" w:rsidRDefault="005C31BB" w:rsidP="00930EB4">
    <w:pPr>
      <w:pStyle w:val="Piedepgina"/>
      <w:rPr>
        <w:b/>
        <w:sz w:val="14"/>
        <w:szCs w:val="14"/>
      </w:rPr>
    </w:pPr>
    <w:r w:rsidRPr="009E29D1">
      <w:rPr>
        <w:b/>
        <w:sz w:val="14"/>
        <w:szCs w:val="14"/>
      </w:rPr>
      <w:t xml:space="preserve">Cra. 30 Nº 25 -90 </w:t>
    </w:r>
  </w:p>
  <w:p w:rsidR="00C52EFE" w:rsidRPr="009E29D1" w:rsidRDefault="005C31BB" w:rsidP="00930EB4">
    <w:pPr>
      <w:pStyle w:val="Piedepgina"/>
      <w:rPr>
        <w:sz w:val="14"/>
        <w:szCs w:val="14"/>
      </w:rPr>
    </w:pPr>
    <w:r w:rsidRPr="009E29D1">
      <w:rPr>
        <w:sz w:val="14"/>
        <w:szCs w:val="14"/>
      </w:rPr>
      <w:t>pisos 5, 8,13 / SuperCade piso 2</w:t>
    </w:r>
  </w:p>
  <w:p w:rsidR="00C52EFE" w:rsidRPr="009E29D1" w:rsidRDefault="005C31BB" w:rsidP="00930EB4">
    <w:pPr>
      <w:pStyle w:val="Piedepgina"/>
      <w:rPr>
        <w:sz w:val="14"/>
        <w:szCs w:val="14"/>
      </w:rPr>
    </w:pPr>
  </w:p>
  <w:p w:rsidR="00C52EFE" w:rsidRPr="009E29D1" w:rsidRDefault="005C31BB" w:rsidP="00930EB4">
    <w:pPr>
      <w:pStyle w:val="Piedepgina"/>
      <w:rPr>
        <w:sz w:val="14"/>
        <w:szCs w:val="14"/>
      </w:rPr>
    </w:pPr>
    <w:r w:rsidRPr="009E29D1">
      <w:rPr>
        <w:sz w:val="14"/>
        <w:szCs w:val="14"/>
      </w:rPr>
      <w:t>Archivo Central de la SDP</w:t>
    </w:r>
  </w:p>
  <w:p w:rsidR="00C52EFE" w:rsidRPr="009E29D1" w:rsidRDefault="005C31BB" w:rsidP="00930EB4">
    <w:pPr>
      <w:pStyle w:val="Piedepgina"/>
      <w:rPr>
        <w:b/>
        <w:sz w:val="14"/>
        <w:szCs w:val="14"/>
      </w:rPr>
    </w:pPr>
    <w:r w:rsidRPr="009E29D1">
      <w:rPr>
        <w:b/>
        <w:sz w:val="14"/>
        <w:szCs w:val="14"/>
      </w:rPr>
      <w:t xml:space="preserve">Cra 21 Nª69B-80 ext. </w:t>
    </w:r>
    <w:r w:rsidRPr="009E29D1">
      <w:rPr>
        <w:b/>
        <w:sz w:val="14"/>
        <w:szCs w:val="14"/>
      </w:rPr>
      <w:t>9014-9018</w:t>
    </w:r>
  </w:p>
  <w:p w:rsidR="00C52EFE" w:rsidRPr="009E29D1" w:rsidRDefault="005C31BB" w:rsidP="00930EB4">
    <w:pPr>
      <w:pStyle w:val="Piedepgina"/>
      <w:rPr>
        <w:sz w:val="14"/>
        <w:szCs w:val="14"/>
      </w:rPr>
    </w:pPr>
  </w:p>
  <w:p w:rsidR="00C52EFE" w:rsidRPr="009E29D1" w:rsidRDefault="005C31BB" w:rsidP="00930EB4">
    <w:pPr>
      <w:pStyle w:val="Piedepgina"/>
      <w:rPr>
        <w:b/>
        <w:sz w:val="14"/>
        <w:szCs w:val="14"/>
      </w:rPr>
    </w:pPr>
    <w:r w:rsidRPr="009E29D1">
      <w:rPr>
        <w:b/>
        <w:sz w:val="14"/>
        <w:szCs w:val="14"/>
      </w:rPr>
      <w:t>PBX: 335 8000</w:t>
    </w:r>
  </w:p>
  <w:p w:rsidR="00C52EFE" w:rsidRPr="009E29D1" w:rsidRDefault="005C31BB"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C52EFE" w:rsidRPr="009E29D1" w:rsidRDefault="005C31BB" w:rsidP="00930EB4">
    <w:pPr>
      <w:pStyle w:val="Piedepgina"/>
      <w:rPr>
        <w:b/>
        <w:sz w:val="14"/>
        <w:szCs w:val="14"/>
      </w:rPr>
    </w:pPr>
    <w:r w:rsidRPr="009E29D1">
      <w:rPr>
        <w:b/>
        <w:sz w:val="14"/>
        <w:szCs w:val="14"/>
      </w:rPr>
      <w:t>Código Postal: 1113111</w:t>
    </w:r>
  </w:p>
  <w:p w:rsidR="00C52EFE" w:rsidRDefault="005C31B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C52EFE" w:rsidRDefault="005C31B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w:t>
    </w:r>
    <w:r w:rsidRPr="0090236D">
      <w:rPr>
        <w:rFonts w:cs="Arial"/>
        <w:bCs/>
        <w:i/>
        <w:color w:val="0F2A42"/>
        <w:sz w:val="16"/>
        <w:szCs w:val="16"/>
        <w:shd w:val="clear" w:color="auto" w:fill="FFFFFF"/>
        <w:lang w:val="es-ES"/>
      </w:rPr>
      <w:t xml:space="preserve"> y del artículo 7° de la Ley 527 de 1999.</w:t>
    </w:r>
  </w:p>
  <w:p w:rsidR="00C52EFE" w:rsidRPr="00E600A5" w:rsidRDefault="005C31BB"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6</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6</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1BB" w:rsidRDefault="005C31BB">
      <w:r>
        <w:separator/>
      </w:r>
    </w:p>
  </w:footnote>
  <w:footnote w:type="continuationSeparator" w:id="0">
    <w:p w:rsidR="005C31BB" w:rsidRDefault="005C3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E73542" w:rsidTr="00762FBA">
      <w:tc>
        <w:tcPr>
          <w:tcW w:w="4614" w:type="dxa"/>
          <w:shd w:val="clear" w:color="auto" w:fill="auto"/>
        </w:tcPr>
        <w:p w:rsidR="00C52EFE" w:rsidRPr="00FE3719" w:rsidRDefault="005C31BB"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6</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E73542" w:rsidTr="00762FBA">
      <w:tc>
        <w:tcPr>
          <w:tcW w:w="4614" w:type="dxa"/>
          <w:shd w:val="clear" w:color="auto" w:fill="auto"/>
        </w:tcPr>
        <w:p w:rsidR="00C52EFE" w:rsidRPr="00FE3719" w:rsidRDefault="005C31BB"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3-2024-39486</w:t>
          </w:r>
          <w:bookmarkEnd w:id="3"/>
        </w:p>
      </w:tc>
    </w:tr>
    <w:tr w:rsidR="00E73542" w:rsidTr="00762FBA">
      <w:tc>
        <w:tcPr>
          <w:tcW w:w="4614" w:type="dxa"/>
          <w:shd w:val="clear" w:color="auto" w:fill="auto"/>
        </w:tcPr>
        <w:p w:rsidR="00C52EFE" w:rsidRPr="00FE3719" w:rsidRDefault="005C31BB"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2445521</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2024-12-09</w:t>
          </w:r>
          <w:bookmarkEnd w:id="5"/>
        </w:p>
      </w:tc>
    </w:tr>
    <w:tr w:rsidR="00E73542" w:rsidTr="00762FBA">
      <w:tc>
        <w:tcPr>
          <w:tcW w:w="4614" w:type="dxa"/>
          <w:shd w:val="clear" w:color="auto" w:fill="auto"/>
        </w:tcPr>
        <w:p w:rsidR="00C52EFE" w:rsidRPr="00FE3719" w:rsidRDefault="005C31BB"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E73542" w:rsidTr="00762FBA">
      <w:tc>
        <w:tcPr>
          <w:tcW w:w="4614" w:type="dxa"/>
          <w:shd w:val="clear" w:color="auto" w:fill="auto"/>
        </w:tcPr>
        <w:p w:rsidR="00C52EFE" w:rsidRPr="00FE3719" w:rsidRDefault="005C31BB"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w:t>
          </w:r>
          <w:r w:rsidRPr="00542C05">
            <w:rPr>
              <w:rFonts w:ascii="Arial Narrow" w:hAnsi="Arial Narrow"/>
              <w:sz w:val="15"/>
              <w:szCs w:val="15"/>
            </w:rPr>
            <w:t xml:space="preserve"> Humano</w:t>
          </w:r>
          <w:bookmarkEnd w:id="7"/>
        </w:p>
      </w:tc>
    </w:tr>
    <w:tr w:rsidR="00E73542" w:rsidTr="00762FBA">
      <w:tc>
        <w:tcPr>
          <w:tcW w:w="4614" w:type="dxa"/>
          <w:shd w:val="clear" w:color="auto" w:fill="auto"/>
        </w:tcPr>
        <w:p w:rsidR="00C52EFE" w:rsidRPr="00FE3719" w:rsidRDefault="005C31BB"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Resolución prima técnica</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C52EFE" w:rsidRPr="00FA208F" w:rsidRDefault="005C31BB"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791256263" name="Imagen 1791256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1566A"/>
    <w:multiLevelType w:val="hybridMultilevel"/>
    <w:tmpl w:val="D3C23292"/>
    <w:lvl w:ilvl="0" w:tplc="CD76B12C">
      <w:start w:val="1"/>
      <w:numFmt w:val="lowerLetter"/>
      <w:lvlText w:val="%1)"/>
      <w:lvlJc w:val="left"/>
      <w:pPr>
        <w:ind w:left="1068" w:hanging="360"/>
      </w:pPr>
      <w:rPr>
        <w:rFonts w:hint="default"/>
        <w:b/>
        <w:i w:val="0"/>
        <w:caps/>
        <w:vanish w:val="0"/>
      </w:rPr>
    </w:lvl>
    <w:lvl w:ilvl="1" w:tplc="946A18B4">
      <w:start w:val="1"/>
      <w:numFmt w:val="lowerLetter"/>
      <w:lvlText w:val="%2."/>
      <w:lvlJc w:val="left"/>
      <w:pPr>
        <w:ind w:left="1788" w:hanging="360"/>
      </w:pPr>
    </w:lvl>
    <w:lvl w:ilvl="2" w:tplc="2EBC70F0" w:tentative="1">
      <w:start w:val="1"/>
      <w:numFmt w:val="lowerRoman"/>
      <w:lvlText w:val="%3."/>
      <w:lvlJc w:val="right"/>
      <w:pPr>
        <w:ind w:left="2508" w:hanging="180"/>
      </w:pPr>
    </w:lvl>
    <w:lvl w:ilvl="3" w:tplc="484AAE96" w:tentative="1">
      <w:start w:val="1"/>
      <w:numFmt w:val="decimal"/>
      <w:lvlText w:val="%4."/>
      <w:lvlJc w:val="left"/>
      <w:pPr>
        <w:ind w:left="3228" w:hanging="360"/>
      </w:pPr>
    </w:lvl>
    <w:lvl w:ilvl="4" w:tplc="304298D2" w:tentative="1">
      <w:start w:val="1"/>
      <w:numFmt w:val="lowerLetter"/>
      <w:lvlText w:val="%5."/>
      <w:lvlJc w:val="left"/>
      <w:pPr>
        <w:ind w:left="3948" w:hanging="360"/>
      </w:pPr>
    </w:lvl>
    <w:lvl w:ilvl="5" w:tplc="592EAF48" w:tentative="1">
      <w:start w:val="1"/>
      <w:numFmt w:val="lowerRoman"/>
      <w:lvlText w:val="%6."/>
      <w:lvlJc w:val="right"/>
      <w:pPr>
        <w:ind w:left="4668" w:hanging="180"/>
      </w:pPr>
    </w:lvl>
    <w:lvl w:ilvl="6" w:tplc="072A3436" w:tentative="1">
      <w:start w:val="1"/>
      <w:numFmt w:val="decimal"/>
      <w:lvlText w:val="%7."/>
      <w:lvlJc w:val="left"/>
      <w:pPr>
        <w:ind w:left="5388" w:hanging="360"/>
      </w:pPr>
    </w:lvl>
    <w:lvl w:ilvl="7" w:tplc="7C80B3FE" w:tentative="1">
      <w:start w:val="1"/>
      <w:numFmt w:val="lowerLetter"/>
      <w:lvlText w:val="%8."/>
      <w:lvlJc w:val="left"/>
      <w:pPr>
        <w:ind w:left="6108" w:hanging="360"/>
      </w:pPr>
    </w:lvl>
    <w:lvl w:ilvl="8" w:tplc="8680570A" w:tentative="1">
      <w:start w:val="1"/>
      <w:numFmt w:val="lowerRoman"/>
      <w:lvlText w:val="%9."/>
      <w:lvlJc w:val="right"/>
      <w:pPr>
        <w:ind w:left="6828" w:hanging="180"/>
      </w:pPr>
    </w:lvl>
  </w:abstractNum>
  <w:abstractNum w:abstractNumId="1" w15:restartNumberingAfterBreak="0">
    <w:nsid w:val="15E17B4E"/>
    <w:multiLevelType w:val="hybridMultilevel"/>
    <w:tmpl w:val="07A21E8A"/>
    <w:lvl w:ilvl="0" w:tplc="375AD9BC">
      <w:start w:val="1"/>
      <w:numFmt w:val="decimal"/>
      <w:lvlText w:val="%1."/>
      <w:lvlJc w:val="left"/>
      <w:pPr>
        <w:ind w:left="1428" w:hanging="360"/>
      </w:pPr>
      <w:rPr>
        <w:rFonts w:hint="default"/>
        <w:b w:val="0"/>
        <w:i/>
      </w:rPr>
    </w:lvl>
    <w:lvl w:ilvl="1" w:tplc="A7AE5B0E">
      <w:start w:val="1"/>
      <w:numFmt w:val="lowerLetter"/>
      <w:lvlText w:val="%2."/>
      <w:lvlJc w:val="left"/>
      <w:pPr>
        <w:ind w:left="2148" w:hanging="360"/>
      </w:pPr>
    </w:lvl>
    <w:lvl w:ilvl="2" w:tplc="B816A8CE" w:tentative="1">
      <w:start w:val="1"/>
      <w:numFmt w:val="lowerRoman"/>
      <w:lvlText w:val="%3."/>
      <w:lvlJc w:val="right"/>
      <w:pPr>
        <w:ind w:left="2868" w:hanging="180"/>
      </w:pPr>
    </w:lvl>
    <w:lvl w:ilvl="3" w:tplc="8B54BCE6" w:tentative="1">
      <w:start w:val="1"/>
      <w:numFmt w:val="decimal"/>
      <w:lvlText w:val="%4."/>
      <w:lvlJc w:val="left"/>
      <w:pPr>
        <w:ind w:left="3588" w:hanging="360"/>
      </w:pPr>
    </w:lvl>
    <w:lvl w:ilvl="4" w:tplc="5002F1D0" w:tentative="1">
      <w:start w:val="1"/>
      <w:numFmt w:val="lowerLetter"/>
      <w:lvlText w:val="%5."/>
      <w:lvlJc w:val="left"/>
      <w:pPr>
        <w:ind w:left="4308" w:hanging="360"/>
      </w:pPr>
    </w:lvl>
    <w:lvl w:ilvl="5" w:tplc="48CAFE56" w:tentative="1">
      <w:start w:val="1"/>
      <w:numFmt w:val="lowerRoman"/>
      <w:lvlText w:val="%6."/>
      <w:lvlJc w:val="right"/>
      <w:pPr>
        <w:ind w:left="5028" w:hanging="180"/>
      </w:pPr>
    </w:lvl>
    <w:lvl w:ilvl="6" w:tplc="C7D4C5AE" w:tentative="1">
      <w:start w:val="1"/>
      <w:numFmt w:val="decimal"/>
      <w:lvlText w:val="%7."/>
      <w:lvlJc w:val="left"/>
      <w:pPr>
        <w:ind w:left="5748" w:hanging="360"/>
      </w:pPr>
    </w:lvl>
    <w:lvl w:ilvl="7" w:tplc="1FEE498E" w:tentative="1">
      <w:start w:val="1"/>
      <w:numFmt w:val="lowerLetter"/>
      <w:lvlText w:val="%8."/>
      <w:lvlJc w:val="left"/>
      <w:pPr>
        <w:ind w:left="6468" w:hanging="360"/>
      </w:pPr>
    </w:lvl>
    <w:lvl w:ilvl="8" w:tplc="2C08850A" w:tentative="1">
      <w:start w:val="1"/>
      <w:numFmt w:val="lowerRoman"/>
      <w:lvlText w:val="%9."/>
      <w:lvlJc w:val="right"/>
      <w:pPr>
        <w:ind w:left="7188" w:hanging="180"/>
      </w:pPr>
    </w:lvl>
  </w:abstractNum>
  <w:abstractNum w:abstractNumId="2" w15:restartNumberingAfterBreak="0">
    <w:nsid w:val="20551861"/>
    <w:multiLevelType w:val="hybridMultilevel"/>
    <w:tmpl w:val="EAF41FEE"/>
    <w:lvl w:ilvl="0" w:tplc="0BE82EF2">
      <w:start w:val="1"/>
      <w:numFmt w:val="bullet"/>
      <w:lvlText w:val=""/>
      <w:lvlJc w:val="left"/>
      <w:pPr>
        <w:ind w:left="1776" w:hanging="360"/>
      </w:pPr>
      <w:rPr>
        <w:rFonts w:ascii="Wingdings" w:hAnsi="Wingdings" w:hint="default"/>
        <w:b/>
        <w:i w:val="0"/>
      </w:rPr>
    </w:lvl>
    <w:lvl w:ilvl="1" w:tplc="55FACDF8" w:tentative="1">
      <w:start w:val="1"/>
      <w:numFmt w:val="bullet"/>
      <w:lvlText w:val="o"/>
      <w:lvlJc w:val="left"/>
      <w:pPr>
        <w:ind w:left="2496" w:hanging="360"/>
      </w:pPr>
      <w:rPr>
        <w:rFonts w:ascii="Courier New" w:hAnsi="Courier New" w:cs="Courier New" w:hint="default"/>
      </w:rPr>
    </w:lvl>
    <w:lvl w:ilvl="2" w:tplc="5A840F7E" w:tentative="1">
      <w:start w:val="1"/>
      <w:numFmt w:val="bullet"/>
      <w:lvlText w:val=""/>
      <w:lvlJc w:val="left"/>
      <w:pPr>
        <w:ind w:left="3216" w:hanging="360"/>
      </w:pPr>
      <w:rPr>
        <w:rFonts w:ascii="Wingdings" w:hAnsi="Wingdings" w:hint="default"/>
      </w:rPr>
    </w:lvl>
    <w:lvl w:ilvl="3" w:tplc="D304D500" w:tentative="1">
      <w:start w:val="1"/>
      <w:numFmt w:val="bullet"/>
      <w:lvlText w:val=""/>
      <w:lvlJc w:val="left"/>
      <w:pPr>
        <w:ind w:left="3936" w:hanging="360"/>
      </w:pPr>
      <w:rPr>
        <w:rFonts w:ascii="Symbol" w:hAnsi="Symbol" w:hint="default"/>
      </w:rPr>
    </w:lvl>
    <w:lvl w:ilvl="4" w:tplc="F8B60FB4" w:tentative="1">
      <w:start w:val="1"/>
      <w:numFmt w:val="bullet"/>
      <w:lvlText w:val="o"/>
      <w:lvlJc w:val="left"/>
      <w:pPr>
        <w:ind w:left="4656" w:hanging="360"/>
      </w:pPr>
      <w:rPr>
        <w:rFonts w:ascii="Courier New" w:hAnsi="Courier New" w:cs="Courier New" w:hint="default"/>
      </w:rPr>
    </w:lvl>
    <w:lvl w:ilvl="5" w:tplc="D266124E" w:tentative="1">
      <w:start w:val="1"/>
      <w:numFmt w:val="bullet"/>
      <w:lvlText w:val=""/>
      <w:lvlJc w:val="left"/>
      <w:pPr>
        <w:ind w:left="5376" w:hanging="360"/>
      </w:pPr>
      <w:rPr>
        <w:rFonts w:ascii="Wingdings" w:hAnsi="Wingdings" w:hint="default"/>
      </w:rPr>
    </w:lvl>
    <w:lvl w:ilvl="6" w:tplc="7D04A89C" w:tentative="1">
      <w:start w:val="1"/>
      <w:numFmt w:val="bullet"/>
      <w:lvlText w:val=""/>
      <w:lvlJc w:val="left"/>
      <w:pPr>
        <w:ind w:left="6096" w:hanging="360"/>
      </w:pPr>
      <w:rPr>
        <w:rFonts w:ascii="Symbol" w:hAnsi="Symbol" w:hint="default"/>
      </w:rPr>
    </w:lvl>
    <w:lvl w:ilvl="7" w:tplc="EAB0FE02" w:tentative="1">
      <w:start w:val="1"/>
      <w:numFmt w:val="bullet"/>
      <w:lvlText w:val="o"/>
      <w:lvlJc w:val="left"/>
      <w:pPr>
        <w:ind w:left="6816" w:hanging="360"/>
      </w:pPr>
      <w:rPr>
        <w:rFonts w:ascii="Courier New" w:hAnsi="Courier New" w:cs="Courier New" w:hint="default"/>
      </w:rPr>
    </w:lvl>
    <w:lvl w:ilvl="8" w:tplc="2E48F0F6" w:tentative="1">
      <w:start w:val="1"/>
      <w:numFmt w:val="bullet"/>
      <w:lvlText w:val=""/>
      <w:lvlJc w:val="left"/>
      <w:pPr>
        <w:ind w:left="7536" w:hanging="360"/>
      </w:pPr>
      <w:rPr>
        <w:rFonts w:ascii="Wingdings" w:hAnsi="Wingdings" w:hint="default"/>
      </w:rPr>
    </w:lvl>
  </w:abstractNum>
  <w:abstractNum w:abstractNumId="3" w15:restartNumberingAfterBreak="0">
    <w:nsid w:val="27CB5E9F"/>
    <w:multiLevelType w:val="hybridMultilevel"/>
    <w:tmpl w:val="89F4BD92"/>
    <w:lvl w:ilvl="0" w:tplc="12FCA24E">
      <w:start w:val="1"/>
      <w:numFmt w:val="bullet"/>
      <w:lvlText w:val=""/>
      <w:lvlJc w:val="left"/>
      <w:pPr>
        <w:ind w:left="1776" w:hanging="360"/>
      </w:pPr>
      <w:rPr>
        <w:rFonts w:ascii="Wingdings" w:hAnsi="Wingdings" w:hint="default"/>
        <w:b/>
        <w:i/>
      </w:rPr>
    </w:lvl>
    <w:lvl w:ilvl="1" w:tplc="017E7C10">
      <w:start w:val="1"/>
      <w:numFmt w:val="lowerLetter"/>
      <w:lvlText w:val="%2."/>
      <w:lvlJc w:val="left"/>
      <w:pPr>
        <w:ind w:left="2496" w:hanging="360"/>
      </w:pPr>
    </w:lvl>
    <w:lvl w:ilvl="2" w:tplc="18282034">
      <w:start w:val="1"/>
      <w:numFmt w:val="lowerRoman"/>
      <w:lvlText w:val="%3."/>
      <w:lvlJc w:val="right"/>
      <w:pPr>
        <w:ind w:left="3216" w:hanging="180"/>
      </w:pPr>
    </w:lvl>
    <w:lvl w:ilvl="3" w:tplc="B400E7F8">
      <w:start w:val="1"/>
      <w:numFmt w:val="decimal"/>
      <w:lvlText w:val="%4."/>
      <w:lvlJc w:val="left"/>
      <w:pPr>
        <w:ind w:left="3936" w:hanging="360"/>
      </w:pPr>
    </w:lvl>
    <w:lvl w:ilvl="4" w:tplc="D28E36BC">
      <w:start w:val="1"/>
      <w:numFmt w:val="lowerLetter"/>
      <w:lvlText w:val="%5."/>
      <w:lvlJc w:val="left"/>
      <w:pPr>
        <w:ind w:left="4656" w:hanging="360"/>
      </w:pPr>
    </w:lvl>
    <w:lvl w:ilvl="5" w:tplc="284EB4D6">
      <w:start w:val="1"/>
      <w:numFmt w:val="lowerRoman"/>
      <w:lvlText w:val="%6."/>
      <w:lvlJc w:val="right"/>
      <w:pPr>
        <w:ind w:left="5376" w:hanging="180"/>
      </w:pPr>
    </w:lvl>
    <w:lvl w:ilvl="6" w:tplc="E6EA4F1A">
      <w:start w:val="1"/>
      <w:numFmt w:val="decimal"/>
      <w:lvlText w:val="%7."/>
      <w:lvlJc w:val="left"/>
      <w:pPr>
        <w:ind w:left="6096" w:hanging="360"/>
      </w:pPr>
    </w:lvl>
    <w:lvl w:ilvl="7" w:tplc="F45C0AC0">
      <w:start w:val="1"/>
      <w:numFmt w:val="lowerLetter"/>
      <w:lvlText w:val="%8."/>
      <w:lvlJc w:val="left"/>
      <w:pPr>
        <w:ind w:left="6816" w:hanging="360"/>
      </w:pPr>
    </w:lvl>
    <w:lvl w:ilvl="8" w:tplc="E884B7CA">
      <w:start w:val="1"/>
      <w:numFmt w:val="lowerRoman"/>
      <w:lvlText w:val="%9."/>
      <w:lvlJc w:val="right"/>
      <w:pPr>
        <w:ind w:left="7536" w:hanging="180"/>
      </w:pPr>
    </w:lvl>
  </w:abstractNum>
  <w:abstractNum w:abstractNumId="4" w15:restartNumberingAfterBreak="0">
    <w:nsid w:val="2DA30483"/>
    <w:multiLevelType w:val="hybridMultilevel"/>
    <w:tmpl w:val="84CE53BA"/>
    <w:lvl w:ilvl="0" w:tplc="64B4BD6E">
      <w:start w:val="1"/>
      <w:numFmt w:val="bullet"/>
      <w:pStyle w:val="deagostode2012hastael"/>
      <w:lvlText w:val=""/>
      <w:lvlJc w:val="left"/>
      <w:pPr>
        <w:ind w:left="1080" w:hanging="360"/>
      </w:pPr>
      <w:rPr>
        <w:rFonts w:ascii="Wingdings" w:hAnsi="Wingdings" w:hint="default"/>
      </w:rPr>
    </w:lvl>
    <w:lvl w:ilvl="1" w:tplc="A59A7AB2" w:tentative="1">
      <w:start w:val="1"/>
      <w:numFmt w:val="bullet"/>
      <w:lvlText w:val="o"/>
      <w:lvlJc w:val="left"/>
      <w:pPr>
        <w:ind w:left="1800" w:hanging="360"/>
      </w:pPr>
      <w:rPr>
        <w:rFonts w:ascii="Courier New" w:hAnsi="Courier New" w:cs="Courier New" w:hint="default"/>
      </w:rPr>
    </w:lvl>
    <w:lvl w:ilvl="2" w:tplc="A4BE9286" w:tentative="1">
      <w:start w:val="1"/>
      <w:numFmt w:val="bullet"/>
      <w:lvlText w:val=""/>
      <w:lvlJc w:val="left"/>
      <w:pPr>
        <w:ind w:left="2520" w:hanging="360"/>
      </w:pPr>
      <w:rPr>
        <w:rFonts w:ascii="Wingdings" w:hAnsi="Wingdings" w:hint="default"/>
      </w:rPr>
    </w:lvl>
    <w:lvl w:ilvl="3" w:tplc="98BCF40E" w:tentative="1">
      <w:start w:val="1"/>
      <w:numFmt w:val="bullet"/>
      <w:lvlText w:val=""/>
      <w:lvlJc w:val="left"/>
      <w:pPr>
        <w:ind w:left="3240" w:hanging="360"/>
      </w:pPr>
      <w:rPr>
        <w:rFonts w:ascii="Symbol" w:hAnsi="Symbol" w:hint="default"/>
      </w:rPr>
    </w:lvl>
    <w:lvl w:ilvl="4" w:tplc="5DB8D0C6" w:tentative="1">
      <w:start w:val="1"/>
      <w:numFmt w:val="bullet"/>
      <w:lvlText w:val="o"/>
      <w:lvlJc w:val="left"/>
      <w:pPr>
        <w:ind w:left="3960" w:hanging="360"/>
      </w:pPr>
      <w:rPr>
        <w:rFonts w:ascii="Courier New" w:hAnsi="Courier New" w:cs="Courier New" w:hint="default"/>
      </w:rPr>
    </w:lvl>
    <w:lvl w:ilvl="5" w:tplc="FA6491A8" w:tentative="1">
      <w:start w:val="1"/>
      <w:numFmt w:val="bullet"/>
      <w:lvlText w:val=""/>
      <w:lvlJc w:val="left"/>
      <w:pPr>
        <w:ind w:left="4680" w:hanging="360"/>
      </w:pPr>
      <w:rPr>
        <w:rFonts w:ascii="Wingdings" w:hAnsi="Wingdings" w:hint="default"/>
      </w:rPr>
    </w:lvl>
    <w:lvl w:ilvl="6" w:tplc="72FCB5E4" w:tentative="1">
      <w:start w:val="1"/>
      <w:numFmt w:val="bullet"/>
      <w:lvlText w:val=""/>
      <w:lvlJc w:val="left"/>
      <w:pPr>
        <w:ind w:left="5400" w:hanging="360"/>
      </w:pPr>
      <w:rPr>
        <w:rFonts w:ascii="Symbol" w:hAnsi="Symbol" w:hint="default"/>
      </w:rPr>
    </w:lvl>
    <w:lvl w:ilvl="7" w:tplc="5B02B098" w:tentative="1">
      <w:start w:val="1"/>
      <w:numFmt w:val="bullet"/>
      <w:lvlText w:val="o"/>
      <w:lvlJc w:val="left"/>
      <w:pPr>
        <w:ind w:left="6120" w:hanging="360"/>
      </w:pPr>
      <w:rPr>
        <w:rFonts w:ascii="Courier New" w:hAnsi="Courier New" w:cs="Courier New" w:hint="default"/>
      </w:rPr>
    </w:lvl>
    <w:lvl w:ilvl="8" w:tplc="64245662" w:tentative="1">
      <w:start w:val="1"/>
      <w:numFmt w:val="bullet"/>
      <w:lvlText w:val=""/>
      <w:lvlJc w:val="left"/>
      <w:pPr>
        <w:ind w:left="6840" w:hanging="360"/>
      </w:pPr>
      <w:rPr>
        <w:rFonts w:ascii="Wingdings" w:hAnsi="Wingdings" w:hint="default"/>
      </w:rPr>
    </w:lvl>
  </w:abstractNum>
  <w:abstractNum w:abstractNumId="5" w15:restartNumberingAfterBreak="0">
    <w:nsid w:val="48290655"/>
    <w:multiLevelType w:val="hybridMultilevel"/>
    <w:tmpl w:val="33908132"/>
    <w:lvl w:ilvl="0" w:tplc="085AAACE">
      <w:start w:val="1"/>
      <w:numFmt w:val="decimal"/>
      <w:lvlText w:val="%1)"/>
      <w:lvlJc w:val="left"/>
      <w:pPr>
        <w:ind w:left="360" w:hanging="360"/>
      </w:pPr>
      <w:rPr>
        <w:rFonts w:hint="default"/>
      </w:rPr>
    </w:lvl>
    <w:lvl w:ilvl="1" w:tplc="2626FA4A" w:tentative="1">
      <w:start w:val="1"/>
      <w:numFmt w:val="lowerLetter"/>
      <w:lvlText w:val="%2."/>
      <w:lvlJc w:val="left"/>
      <w:pPr>
        <w:ind w:left="1080" w:hanging="360"/>
      </w:pPr>
    </w:lvl>
    <w:lvl w:ilvl="2" w:tplc="B530731A" w:tentative="1">
      <w:start w:val="1"/>
      <w:numFmt w:val="lowerRoman"/>
      <w:lvlText w:val="%3."/>
      <w:lvlJc w:val="right"/>
      <w:pPr>
        <w:ind w:left="1800" w:hanging="180"/>
      </w:pPr>
    </w:lvl>
    <w:lvl w:ilvl="3" w:tplc="050E6816" w:tentative="1">
      <w:start w:val="1"/>
      <w:numFmt w:val="decimal"/>
      <w:lvlText w:val="%4."/>
      <w:lvlJc w:val="left"/>
      <w:pPr>
        <w:ind w:left="2520" w:hanging="360"/>
      </w:pPr>
    </w:lvl>
    <w:lvl w:ilvl="4" w:tplc="8F10002E" w:tentative="1">
      <w:start w:val="1"/>
      <w:numFmt w:val="lowerLetter"/>
      <w:lvlText w:val="%5."/>
      <w:lvlJc w:val="left"/>
      <w:pPr>
        <w:ind w:left="3240" w:hanging="360"/>
      </w:pPr>
    </w:lvl>
    <w:lvl w:ilvl="5" w:tplc="3CCE06C4" w:tentative="1">
      <w:start w:val="1"/>
      <w:numFmt w:val="lowerRoman"/>
      <w:lvlText w:val="%6."/>
      <w:lvlJc w:val="right"/>
      <w:pPr>
        <w:ind w:left="3960" w:hanging="180"/>
      </w:pPr>
    </w:lvl>
    <w:lvl w:ilvl="6" w:tplc="D320EEFC" w:tentative="1">
      <w:start w:val="1"/>
      <w:numFmt w:val="decimal"/>
      <w:lvlText w:val="%7."/>
      <w:lvlJc w:val="left"/>
      <w:pPr>
        <w:ind w:left="4680" w:hanging="360"/>
      </w:pPr>
    </w:lvl>
    <w:lvl w:ilvl="7" w:tplc="C73CFCD4" w:tentative="1">
      <w:start w:val="1"/>
      <w:numFmt w:val="lowerLetter"/>
      <w:lvlText w:val="%8."/>
      <w:lvlJc w:val="left"/>
      <w:pPr>
        <w:ind w:left="5400" w:hanging="360"/>
      </w:pPr>
    </w:lvl>
    <w:lvl w:ilvl="8" w:tplc="05726596" w:tentative="1">
      <w:start w:val="1"/>
      <w:numFmt w:val="lowerRoman"/>
      <w:lvlText w:val="%9."/>
      <w:lvlJc w:val="right"/>
      <w:pPr>
        <w:ind w:left="6120" w:hanging="180"/>
      </w:pPr>
    </w:lvl>
  </w:abstractNum>
  <w:abstractNum w:abstractNumId="6" w15:restartNumberingAfterBreak="0">
    <w:nsid w:val="786100F6"/>
    <w:multiLevelType w:val="hybridMultilevel"/>
    <w:tmpl w:val="146A9B22"/>
    <w:lvl w:ilvl="0" w:tplc="B8E009DE">
      <w:start w:val="1"/>
      <w:numFmt w:val="lowerLetter"/>
      <w:lvlText w:val="%1)"/>
      <w:lvlJc w:val="left"/>
      <w:pPr>
        <w:ind w:left="1080" w:hanging="360"/>
      </w:pPr>
      <w:rPr>
        <w:rFonts w:hint="default"/>
        <w:b/>
        <w:i w:val="0"/>
        <w:caps/>
        <w:vanish w:val="0"/>
      </w:rPr>
    </w:lvl>
    <w:lvl w:ilvl="1" w:tplc="C3F29726">
      <w:start w:val="1"/>
      <w:numFmt w:val="lowerLetter"/>
      <w:lvlText w:val="%2."/>
      <w:lvlJc w:val="left"/>
      <w:pPr>
        <w:ind w:left="1800" w:hanging="360"/>
      </w:pPr>
    </w:lvl>
    <w:lvl w:ilvl="2" w:tplc="005403F0" w:tentative="1">
      <w:start w:val="1"/>
      <w:numFmt w:val="lowerRoman"/>
      <w:lvlText w:val="%3."/>
      <w:lvlJc w:val="right"/>
      <w:pPr>
        <w:ind w:left="2520" w:hanging="180"/>
      </w:pPr>
    </w:lvl>
    <w:lvl w:ilvl="3" w:tplc="8E9093C0" w:tentative="1">
      <w:start w:val="1"/>
      <w:numFmt w:val="decimal"/>
      <w:lvlText w:val="%4."/>
      <w:lvlJc w:val="left"/>
      <w:pPr>
        <w:ind w:left="3240" w:hanging="360"/>
      </w:pPr>
    </w:lvl>
    <w:lvl w:ilvl="4" w:tplc="910271CC" w:tentative="1">
      <w:start w:val="1"/>
      <w:numFmt w:val="lowerLetter"/>
      <w:lvlText w:val="%5."/>
      <w:lvlJc w:val="left"/>
      <w:pPr>
        <w:ind w:left="3960" w:hanging="360"/>
      </w:pPr>
    </w:lvl>
    <w:lvl w:ilvl="5" w:tplc="0ACC8EE0" w:tentative="1">
      <w:start w:val="1"/>
      <w:numFmt w:val="lowerRoman"/>
      <w:lvlText w:val="%6."/>
      <w:lvlJc w:val="right"/>
      <w:pPr>
        <w:ind w:left="4680" w:hanging="180"/>
      </w:pPr>
    </w:lvl>
    <w:lvl w:ilvl="6" w:tplc="921CE21A" w:tentative="1">
      <w:start w:val="1"/>
      <w:numFmt w:val="decimal"/>
      <w:lvlText w:val="%7."/>
      <w:lvlJc w:val="left"/>
      <w:pPr>
        <w:ind w:left="5400" w:hanging="360"/>
      </w:pPr>
    </w:lvl>
    <w:lvl w:ilvl="7" w:tplc="9A8ED4D8" w:tentative="1">
      <w:start w:val="1"/>
      <w:numFmt w:val="lowerLetter"/>
      <w:lvlText w:val="%8."/>
      <w:lvlJc w:val="left"/>
      <w:pPr>
        <w:ind w:left="6120" w:hanging="360"/>
      </w:pPr>
    </w:lvl>
    <w:lvl w:ilvl="8" w:tplc="E0FE09D2" w:tentative="1">
      <w:start w:val="1"/>
      <w:numFmt w:val="lowerRoman"/>
      <w:lvlText w:val="%9."/>
      <w:lvlJc w:val="right"/>
      <w:pPr>
        <w:ind w:left="6840" w:hanging="180"/>
      </w:p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42"/>
    <w:rsid w:val="005C31BB"/>
    <w:rsid w:val="008570EF"/>
    <w:rsid w:val="00E735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3122D"/>
  <w15:docId w15:val="{8EC41175-3890-40FD-9328-BA6F701D9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FF4"/>
    <w:rPr>
      <w:sz w:val="24"/>
      <w:szCs w:val="24"/>
      <w:lang w:val="es-CO" w:eastAsia="es-CO"/>
    </w:rPr>
  </w:style>
  <w:style w:type="paragraph" w:styleId="Ttulo2">
    <w:name w:val="heading 2"/>
    <w:basedOn w:val="Normal"/>
    <w:next w:val="Normal"/>
    <w:link w:val="Ttulo2Car"/>
    <w:qFormat/>
    <w:rsid w:val="0027537A"/>
    <w:pPr>
      <w:keepNext/>
      <w:spacing w:before="240" w:after="60"/>
      <w:jc w:val="both"/>
      <w:outlineLvl w:val="1"/>
    </w:pPr>
    <w:rPr>
      <w:rFonts w:ascii="Calibri" w:eastAsia="MS Gothic" w:hAnsi="Calibri"/>
      <w:b/>
      <w:bCs/>
      <w:i/>
      <w:i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uiPriority w:val="99"/>
    <w:rsid w:val="00183775"/>
    <w:pPr>
      <w:tabs>
        <w:tab w:val="center" w:pos="4252"/>
        <w:tab w:val="right" w:pos="8504"/>
      </w:tabs>
      <w:jc w:val="both"/>
    </w:pPr>
    <w:rPr>
      <w:rFonts w:ascii="Arial" w:hAnsi="Arial"/>
      <w:szCs w:val="20"/>
      <w:lang w:eastAsia="es-ES"/>
    </w:rPr>
  </w:style>
  <w:style w:type="paragraph" w:styleId="Piedepgina">
    <w:name w:val="footer"/>
    <w:basedOn w:val="Normal"/>
    <w:link w:val="PiedepginaCar"/>
    <w:uiPriority w:val="99"/>
    <w:rsid w:val="00183775"/>
    <w:pPr>
      <w:tabs>
        <w:tab w:val="center" w:pos="4252"/>
        <w:tab w:val="right" w:pos="8504"/>
      </w:tabs>
      <w:jc w:val="both"/>
    </w:pPr>
    <w:rPr>
      <w:rFonts w:ascii="Arial" w:hAnsi="Arial"/>
      <w:szCs w:val="20"/>
      <w:lang w:eastAsia="es-ES"/>
    </w:r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uiPriority w:val="99"/>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pPr>
    <w:rPr>
      <w:rFonts w:asciiTheme="minorHAnsi" w:eastAsiaTheme="minorEastAsia" w:hAnsiTheme="minorHAnsi" w:cstheme="minorBidi"/>
      <w:lang w:val="es-ES_tradnl" w:eastAsia="es-ES"/>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pPr>
    <w:rPr>
      <w:rFonts w:asciiTheme="minorHAnsi" w:eastAsiaTheme="minorEastAsia" w:hAnsiTheme="minorHAnsi" w:cstheme="minorBidi"/>
      <w:lang w:val="es-ES_tradnl" w:eastAsia="es-ES"/>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styleId="Prrafodelista">
    <w:name w:val="List Paragraph"/>
    <w:basedOn w:val="Normal"/>
    <w:uiPriority w:val="72"/>
    <w:qFormat/>
    <w:rsid w:val="00034FFA"/>
    <w:pPr>
      <w:ind w:left="708"/>
    </w:pPr>
    <w:rPr>
      <w:sz w:val="20"/>
      <w:szCs w:val="20"/>
      <w:lang w:val="es-ES_tradnl" w:eastAsia="es-ES"/>
    </w:rPr>
  </w:style>
  <w:style w:type="table" w:styleId="Tablaconcuadrcula">
    <w:name w:val="Table Grid"/>
    <w:basedOn w:val="Tablanormal"/>
    <w:uiPriority w:val="59"/>
    <w:rsid w:val="0053485F"/>
    <w:rPr>
      <w:rFonts w:asciiTheme="minorHAnsi" w:eastAsiaTheme="minorEastAsia"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5C03"/>
    <w:pPr>
      <w:autoSpaceDE w:val="0"/>
      <w:autoSpaceDN w:val="0"/>
      <w:adjustRightInd w:val="0"/>
    </w:pPr>
    <w:rPr>
      <w:rFonts w:ascii="Arial" w:hAnsi="Arial" w:cs="Arial"/>
      <w:color w:val="000000"/>
      <w:sz w:val="24"/>
      <w:szCs w:val="24"/>
      <w:lang w:val="es-CO"/>
    </w:rPr>
  </w:style>
  <w:style w:type="paragraph" w:customStyle="1" w:styleId="deagostode2012hastael">
    <w:name w:val="de agosto de 2012 hasta el"/>
    <w:basedOn w:val="Default"/>
    <w:rsid w:val="002B3AAD"/>
    <w:pPr>
      <w:numPr>
        <w:numId w:val="1"/>
      </w:numPr>
      <w:ind w:right="51"/>
      <w:jc w:val="both"/>
    </w:pPr>
    <w:rPr>
      <w:i/>
      <w:color w:val="auto"/>
    </w:rPr>
  </w:style>
  <w:style w:type="paragraph" w:customStyle="1" w:styleId="7de2018">
    <w:name w:val="7 de 2018"/>
    <w:basedOn w:val="Default"/>
    <w:rsid w:val="003179C5"/>
    <w:pPr>
      <w:ind w:left="720" w:right="51"/>
      <w:jc w:val="both"/>
    </w:pPr>
    <w:rPr>
      <w:color w:val="FF0000"/>
      <w:sz w:val="23"/>
      <w:szCs w:val="23"/>
    </w:rPr>
  </w:style>
  <w:style w:type="paragraph" w:styleId="NormalWeb">
    <w:name w:val="Normal (Web)"/>
    <w:basedOn w:val="Normal"/>
    <w:uiPriority w:val="99"/>
    <w:rsid w:val="005C475F"/>
    <w:pPr>
      <w:spacing w:before="100" w:beforeAutospacing="1" w:after="100" w:afterAutospacing="1"/>
    </w:pPr>
    <w:rPr>
      <w:lang w:val="es-ES" w:eastAsia="es-ES"/>
    </w:rPr>
  </w:style>
  <w:style w:type="character" w:styleId="nfasis">
    <w:name w:val="Emphasis"/>
    <w:basedOn w:val="Fuentedeprrafopredeter"/>
    <w:uiPriority w:val="20"/>
    <w:qFormat/>
    <w:rsid w:val="005C475F"/>
    <w:rPr>
      <w:i/>
      <w:iCs/>
    </w:rPr>
  </w:style>
  <w:style w:type="character" w:styleId="Textoennegrita">
    <w:name w:val="Strong"/>
    <w:basedOn w:val="Fuentedeprrafopredeter"/>
    <w:uiPriority w:val="22"/>
    <w:qFormat/>
    <w:rsid w:val="005C4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EDDFE-19E7-4D2F-976E-5CEAC881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1720</Words>
  <Characters>9463</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2024-12-09T15:02:00Z</dcterms:created>
  <dcterms:modified xsi:type="dcterms:W3CDTF">2024-12-09T20:58:00Z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